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hAnsi="黑体" w:eastAsia="黑体" w:cs="黑体"/>
          <w:b w:val="0"/>
          <w:bCs w:val="0"/>
          <w:spacing w:val="20"/>
          <w:sz w:val="30"/>
          <w:szCs w:val="30"/>
          <w:lang w:eastAsia="zh-CN"/>
        </w:rPr>
      </w:pPr>
      <w:r>
        <w:rPr>
          <w:rFonts w:hint="eastAsia" w:ascii="黑体" w:hAnsi="黑体" w:eastAsia="黑体" w:cs="黑体"/>
          <w:b w:val="0"/>
          <w:bCs w:val="0"/>
          <w:spacing w:val="20"/>
          <w:sz w:val="30"/>
          <w:szCs w:val="30"/>
          <w:lang w:eastAsia="zh-CN"/>
        </w:rPr>
        <w:t>附件</w:t>
      </w:r>
      <w:r>
        <w:rPr>
          <w:rFonts w:hint="eastAsia" w:ascii="黑体" w:hAnsi="黑体" w:eastAsia="黑体" w:cs="黑体"/>
          <w:b w:val="0"/>
          <w:bCs w:val="0"/>
          <w:spacing w:val="20"/>
          <w:sz w:val="30"/>
          <w:szCs w:val="30"/>
          <w:lang w:val="en-US" w:eastAsia="zh-CN"/>
        </w:rPr>
        <w:t>3</w:t>
      </w:r>
      <w:bookmarkStart w:id="0" w:name="_GoBack"/>
      <w:bookmarkEnd w:id="0"/>
    </w:p>
    <w:p>
      <w:pPr>
        <w:jc w:val="center"/>
        <w:rPr>
          <w:rFonts w:hint="eastAsia" w:ascii="方正小标宋简体" w:hAnsi="方正小标宋简体" w:eastAsia="方正小标宋简体" w:cs="方正小标宋简体"/>
          <w:b w:val="0"/>
          <w:bCs w:val="0"/>
          <w:spacing w:val="20"/>
          <w:sz w:val="30"/>
          <w:szCs w:val="30"/>
        </w:rPr>
      </w:pPr>
      <w:r>
        <w:rPr>
          <w:rFonts w:hint="eastAsia" w:ascii="方正小标宋简体" w:hAnsi="方正小标宋简体" w:eastAsia="方正小标宋简体" w:cs="方正小标宋简体"/>
          <w:b w:val="0"/>
          <w:bCs w:val="0"/>
          <w:spacing w:val="20"/>
          <w:sz w:val="30"/>
          <w:szCs w:val="30"/>
        </w:rPr>
        <w:t>北京市临床重点专科卓越项目科</w:t>
      </w:r>
      <w:r>
        <w:rPr>
          <w:rFonts w:hint="eastAsia" w:ascii="方正小标宋简体" w:hAnsi="方正小标宋简体" w:eastAsia="方正小标宋简体" w:cs="方正小标宋简体"/>
          <w:b w:val="0"/>
          <w:bCs w:val="0"/>
          <w:spacing w:val="20"/>
          <w:sz w:val="30"/>
          <w:szCs w:val="30"/>
          <w:lang w:eastAsia="zh-CN"/>
        </w:rPr>
        <w:t>教申报、评估</w:t>
      </w:r>
      <w:r>
        <w:rPr>
          <w:rFonts w:hint="eastAsia" w:ascii="方正小标宋简体" w:hAnsi="方正小标宋简体" w:eastAsia="方正小标宋简体" w:cs="方正小标宋简体"/>
          <w:b w:val="0"/>
          <w:bCs w:val="0"/>
          <w:spacing w:val="20"/>
          <w:sz w:val="30"/>
          <w:szCs w:val="30"/>
        </w:rPr>
        <w:t>表</w:t>
      </w:r>
      <w:r>
        <w:rPr>
          <w:rFonts w:hint="eastAsia" w:ascii="方正小标宋简体" w:hAnsi="方正小标宋简体" w:eastAsia="方正小标宋简体" w:cs="方正小标宋简体"/>
          <w:b w:val="0"/>
          <w:bCs w:val="0"/>
          <w:spacing w:val="20"/>
          <w:sz w:val="30"/>
          <w:szCs w:val="30"/>
          <w:lang w:eastAsia="zh-CN"/>
        </w:rPr>
        <w:t>（</w:t>
      </w:r>
      <w:r>
        <w:rPr>
          <w:rFonts w:hint="eastAsia" w:ascii="方正小标宋简体" w:hAnsi="方正小标宋简体" w:eastAsia="方正小标宋简体" w:cs="方正小标宋简体"/>
          <w:b w:val="0"/>
          <w:bCs w:val="0"/>
          <w:spacing w:val="20"/>
          <w:sz w:val="30"/>
          <w:szCs w:val="30"/>
          <w:lang w:val="en-US" w:eastAsia="zh-CN"/>
        </w:rPr>
        <w:t>1</w:t>
      </w:r>
      <w:r>
        <w:rPr>
          <w:rFonts w:hint="eastAsia" w:ascii="方正小标宋简体" w:hAnsi="方正小标宋简体" w:eastAsia="方正小标宋简体" w:cs="方正小标宋简体"/>
          <w:b w:val="0"/>
          <w:bCs w:val="0"/>
          <w:spacing w:val="20"/>
          <w:sz w:val="30"/>
          <w:szCs w:val="30"/>
          <w:lang w:eastAsia="zh-CN"/>
        </w:rPr>
        <w:t>）</w:t>
      </w:r>
    </w:p>
    <w:tbl>
      <w:tblPr>
        <w:tblStyle w:val="5"/>
        <w:tblW w:w="13910" w:type="dxa"/>
        <w:jc w:val="center"/>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3"/>
        <w:gridCol w:w="1440"/>
        <w:gridCol w:w="744"/>
        <w:gridCol w:w="5738"/>
        <w:gridCol w:w="1418"/>
        <w:gridCol w:w="1364"/>
        <w:gridCol w:w="1132"/>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21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评估主要内容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分值</w:t>
            </w:r>
          </w:p>
        </w:tc>
        <w:tc>
          <w:tcPr>
            <w:tcW w:w="5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eastAsia="zh-CN"/>
              </w:rPr>
              <w:t>评估</w:t>
            </w:r>
            <w:r>
              <w:rPr>
                <w:rFonts w:hint="eastAsia" w:ascii="黑体" w:hAnsi="宋体" w:eastAsia="黑体" w:cs="黑体"/>
                <w:b/>
                <w:color w:val="000000"/>
                <w:kern w:val="0"/>
                <w:sz w:val="20"/>
                <w:szCs w:val="20"/>
              </w:rPr>
              <w:t>标准</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主要证明材料</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自评分数</w:t>
            </w: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专家复核</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sz w:val="20"/>
                <w:szCs w:val="20"/>
                <w:lang w:eastAsia="zh-CN"/>
              </w:rPr>
              <w:t>实得分</w:t>
            </w: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学术</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影响</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0）</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带头人影响力</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573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w:t>
            </w:r>
            <w:r>
              <w:rPr>
                <w:rFonts w:hint="eastAsia" w:ascii="仿宋_GB2312" w:hAnsi="仿宋_GB2312" w:eastAsia="仿宋_GB2312" w:cs="仿宋_GB2312"/>
                <w:color w:val="000000"/>
                <w:kern w:val="0"/>
                <w:sz w:val="21"/>
                <w:szCs w:val="21"/>
                <w:lang w:eastAsia="zh-CN"/>
              </w:rPr>
              <w:t>为</w:t>
            </w:r>
            <w:r>
              <w:rPr>
                <w:rFonts w:hint="eastAsia" w:ascii="仿宋_GB2312" w:hAnsi="仿宋_GB2312" w:eastAsia="仿宋_GB2312" w:cs="仿宋_GB2312"/>
                <w:color w:val="000000"/>
                <w:kern w:val="0"/>
                <w:sz w:val="21"/>
                <w:szCs w:val="21"/>
              </w:rPr>
              <w:t>本</w:t>
            </w:r>
            <w:r>
              <w:rPr>
                <w:rFonts w:hint="eastAsia" w:ascii="仿宋_GB2312" w:hAnsi="仿宋_GB2312" w:eastAsia="仿宋_GB2312" w:cs="仿宋_GB2312"/>
                <w:color w:val="000000"/>
                <w:kern w:val="0"/>
                <w:sz w:val="21"/>
                <w:szCs w:val="21"/>
                <w:lang w:eastAsia="zh-CN"/>
              </w:rPr>
              <w:t>专科的中国两院院士，得</w:t>
            </w:r>
            <w:r>
              <w:rPr>
                <w:rFonts w:hint="eastAsia" w:ascii="仿宋_GB2312" w:hAnsi="仿宋_GB2312" w:eastAsia="仿宋_GB2312" w:cs="仿宋_GB2312"/>
                <w:color w:val="000000"/>
                <w:kern w:val="0"/>
                <w:sz w:val="21"/>
                <w:szCs w:val="21"/>
                <w:lang w:val="en-US" w:eastAsia="zh-CN"/>
              </w:rPr>
              <w:t>10分；担任</w:t>
            </w:r>
            <w:r>
              <w:rPr>
                <w:rFonts w:hint="eastAsia" w:ascii="仿宋_GB2312" w:hAnsi="仿宋_GB2312" w:eastAsia="仿宋_GB2312" w:cs="仿宋_GB2312"/>
                <w:color w:val="000000"/>
                <w:kern w:val="0"/>
                <w:sz w:val="21"/>
                <w:szCs w:val="21"/>
              </w:rPr>
              <w:t>本专业全球性权威学术组织主席/副主席</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分</w:t>
            </w:r>
            <w:r>
              <w:rPr>
                <w:rFonts w:hint="eastAsia" w:ascii="仿宋_GB2312" w:hAnsi="仿宋_GB2312" w:eastAsia="仿宋_GB2312" w:cs="仿宋_GB2312"/>
                <w:color w:val="000000"/>
                <w:kern w:val="0"/>
                <w:sz w:val="21"/>
                <w:szCs w:val="21"/>
                <w:lang w:eastAsia="zh-CN"/>
              </w:rPr>
              <w:t>；担任</w:t>
            </w:r>
            <w:r>
              <w:rPr>
                <w:rFonts w:hint="eastAsia" w:ascii="仿宋_GB2312" w:hAnsi="仿宋_GB2312" w:eastAsia="仿宋_GB2312" w:cs="仿宋_GB2312"/>
                <w:color w:val="000000"/>
                <w:kern w:val="0"/>
                <w:sz w:val="21"/>
                <w:szCs w:val="21"/>
              </w:rPr>
              <w:t>执委及亚太地区主席</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lang w:val="en-US" w:eastAsia="zh-CN"/>
              </w:rPr>
              <w:t>7</w:t>
            </w:r>
            <w:r>
              <w:rPr>
                <w:rFonts w:hint="eastAsia" w:ascii="仿宋_GB2312" w:hAnsi="仿宋_GB2312" w:eastAsia="仿宋_GB2312" w:cs="仿宋_GB2312"/>
                <w:color w:val="000000"/>
                <w:kern w:val="0"/>
                <w:sz w:val="21"/>
                <w:szCs w:val="21"/>
              </w:rPr>
              <w:t>分。</w:t>
            </w:r>
            <w:r>
              <w:rPr>
                <w:rFonts w:hint="eastAsia" w:ascii="仿宋_GB2312" w:hAnsi="仿宋_GB2312" w:eastAsia="仿宋_GB2312" w:cs="仿宋_GB2312"/>
                <w:color w:val="000000"/>
                <w:kern w:val="0"/>
                <w:sz w:val="21"/>
                <w:szCs w:val="21"/>
                <w:lang w:eastAsia="zh-CN"/>
              </w:rPr>
              <w:t>担任</w:t>
            </w:r>
            <w:r>
              <w:rPr>
                <w:rFonts w:hint="eastAsia" w:ascii="仿宋_GB2312" w:hAnsi="仿宋_GB2312" w:eastAsia="仿宋_GB2312" w:cs="仿宋_GB2312"/>
                <w:color w:val="000000"/>
                <w:kern w:val="0"/>
                <w:sz w:val="21"/>
                <w:szCs w:val="21"/>
              </w:rPr>
              <w:t>中华医学会、中国医师协会本专业的全国主委（含候任主委）</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rPr>
              <w:t>6分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副主委</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rPr>
              <w:t>5分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常委</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rPr>
              <w:t>4分。1人担任数职，以最高学术任职登记1次。可累积计算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10分</w:t>
            </w:r>
            <w:r>
              <w:rPr>
                <w:rFonts w:hint="eastAsia" w:ascii="仿宋_GB2312" w:hAnsi="仿宋_GB2312" w:eastAsia="仿宋_GB2312" w:cs="仿宋_GB2312"/>
                <w:color w:val="000000"/>
                <w:kern w:val="0"/>
                <w:sz w:val="21"/>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聘书</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专科科技</w:t>
            </w:r>
          </w:p>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影响力</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573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3年，本专科在中国医院科技影响力（中国医学科学院医学信息研究所）排名，</w:t>
            </w:r>
            <w:r>
              <w:rPr>
                <w:rFonts w:hint="eastAsia" w:ascii="仿宋_GB2312" w:hAnsi="仿宋_GB2312" w:eastAsia="仿宋_GB2312" w:cs="仿宋_GB2312"/>
                <w:color w:val="000000"/>
                <w:kern w:val="0"/>
                <w:sz w:val="21"/>
                <w:szCs w:val="21"/>
                <w:lang w:eastAsia="zh-CN"/>
              </w:rPr>
              <w:t>连续</w:t>
            </w:r>
            <w:r>
              <w:rPr>
                <w:rFonts w:hint="eastAsia" w:ascii="仿宋_GB2312" w:hAnsi="仿宋_GB2312" w:eastAsia="仿宋_GB2312" w:cs="仿宋_GB2312"/>
                <w:color w:val="000000"/>
                <w:kern w:val="0"/>
                <w:sz w:val="21"/>
                <w:szCs w:val="21"/>
              </w:rPr>
              <w:t>3年排名均第一</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rPr>
              <w:t>5分。</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网页截图</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（无需申请单位自评）</w:t>
            </w: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专科声誉</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57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近</w:t>
            </w:r>
            <w:r>
              <w:rPr>
                <w:rFonts w:hint="eastAsia" w:ascii="仿宋_GB2312" w:hAnsi="仿宋_GB2312" w:eastAsia="仿宋_GB2312" w:cs="仿宋_GB2312"/>
                <w:color w:val="000000"/>
                <w:sz w:val="21"/>
                <w:szCs w:val="21"/>
              </w:rPr>
              <w:t>3年，本专科在中国医院排行榜（复旦大学医院管理研究所）</w:t>
            </w:r>
            <w:r>
              <w:rPr>
                <w:rFonts w:hint="eastAsia" w:ascii="仿宋_GB2312" w:hAnsi="仿宋_GB2312" w:eastAsia="仿宋_GB2312" w:cs="仿宋_GB2312"/>
                <w:color w:val="000000"/>
                <w:kern w:val="0"/>
                <w:sz w:val="21"/>
                <w:szCs w:val="21"/>
              </w:rPr>
              <w:t>排名，</w:t>
            </w:r>
            <w:r>
              <w:rPr>
                <w:rFonts w:hint="eastAsia" w:ascii="仿宋_GB2312" w:hAnsi="仿宋_GB2312" w:eastAsia="仿宋_GB2312" w:cs="仿宋_GB2312"/>
                <w:color w:val="000000"/>
                <w:kern w:val="0"/>
                <w:sz w:val="21"/>
                <w:szCs w:val="21"/>
                <w:lang w:eastAsia="zh-CN"/>
              </w:rPr>
              <w:t>连续</w:t>
            </w:r>
            <w:r>
              <w:rPr>
                <w:rFonts w:hint="eastAsia" w:ascii="仿宋_GB2312" w:hAnsi="仿宋_GB2312" w:eastAsia="仿宋_GB2312" w:cs="仿宋_GB2312"/>
                <w:color w:val="000000"/>
                <w:kern w:val="0"/>
                <w:sz w:val="21"/>
                <w:szCs w:val="21"/>
              </w:rPr>
              <w:t>3年排名均第一</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rPr>
              <w:t>5分。</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网页截图</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（无需申请单位自评）</w:t>
            </w: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jc w:val="center"/>
        </w:trPr>
        <w:tc>
          <w:tcPr>
            <w:tcW w:w="75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成果</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转化</w:t>
            </w:r>
          </w:p>
          <w:p>
            <w:pPr>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临床试验</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573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本专科近5年牵头完成国际多中心临床试验，</w:t>
            </w:r>
            <w:r>
              <w:rPr>
                <w:rFonts w:hint="eastAsia" w:ascii="仿宋_GB2312" w:hAnsi="仿宋_GB2312" w:eastAsia="仿宋_GB2312" w:cs="仿宋_GB2312"/>
                <w:color w:val="000000"/>
                <w:kern w:val="0"/>
                <w:sz w:val="21"/>
                <w:szCs w:val="21"/>
                <w:lang w:val="en-US" w:eastAsia="zh-CN"/>
              </w:rPr>
              <w:t>1项得5分</w:t>
            </w:r>
            <w:r>
              <w:rPr>
                <w:rFonts w:hint="eastAsia" w:ascii="仿宋_GB2312" w:hAnsi="仿宋_GB2312" w:eastAsia="仿宋_GB2312" w:cs="仿宋_GB2312"/>
                <w:color w:val="000000"/>
                <w:kern w:val="0"/>
                <w:sz w:val="21"/>
                <w:szCs w:val="21"/>
              </w:rPr>
              <w:t>；牵头完成国际多中心中国片区或国内多中心临床试验，</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3分；牵头完成创新药物I期临床试验或获得国家干细胞临床研究备案项目，</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2分；牵头完成BE、PK药品临床试验，1</w:t>
            </w:r>
            <w:r>
              <w:rPr>
                <w:rFonts w:hint="eastAsia" w:ascii="仿宋_GB2312" w:hAnsi="仿宋_GB2312" w:eastAsia="仿宋_GB2312" w:cs="仿宋_GB2312"/>
                <w:color w:val="000000"/>
                <w:kern w:val="0"/>
                <w:sz w:val="21"/>
                <w:szCs w:val="21"/>
                <w:lang w:eastAsia="zh-CN"/>
              </w:rPr>
              <w:t>项得</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分。参与I-III期药物临床试验，器械、试剂注册临床试验,</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0.5分，其他在本单位科研部门备案的临床研究项目</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 xml:space="preserve"> 0.3分。同一项目只计算1次最高分。可累积计算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5分</w:t>
            </w:r>
            <w:r>
              <w:rPr>
                <w:rFonts w:hint="eastAsia" w:ascii="仿宋_GB2312" w:hAnsi="仿宋_GB2312" w:eastAsia="仿宋_GB2312" w:cs="仿宋_GB2312"/>
                <w:color w:val="000000"/>
                <w:kern w:val="0"/>
                <w:sz w:val="21"/>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合同、注册网页、医院公示网页，批件</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753"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社会效益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573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3年，主持制定行业标准（强制标准和推荐标准）及行业指南（中华医学会及省级以上卫生健康行政部门公布），</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项</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rPr>
              <w:t>5分。同一内容计算1次，可累积计算。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5分</w:t>
            </w:r>
            <w:r>
              <w:rPr>
                <w:rFonts w:hint="eastAsia" w:ascii="仿宋_GB2312" w:hAnsi="仿宋_GB2312" w:eastAsia="仿宋_GB2312" w:cs="仿宋_GB2312"/>
                <w:color w:val="000000"/>
                <w:kern w:val="0"/>
                <w:sz w:val="21"/>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公布文件</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0"/>
                <w:szCs w:val="20"/>
              </w:rPr>
            </w:pPr>
          </w:p>
        </w:tc>
      </w:tr>
    </w:tbl>
    <w:p>
      <w:pPr>
        <w:jc w:val="center"/>
        <w:rPr>
          <w:rFonts w:hint="eastAsia" w:ascii="方正小标宋简体" w:hAnsi="方正小标宋简体" w:eastAsia="方正小标宋简体" w:cs="方正小标宋简体"/>
          <w:b w:val="0"/>
          <w:bCs w:val="0"/>
          <w:spacing w:val="20"/>
          <w:sz w:val="30"/>
          <w:szCs w:val="30"/>
        </w:rPr>
      </w:pPr>
      <w:r>
        <w:rPr>
          <w:rFonts w:hint="eastAsia" w:ascii="方正小标宋简体" w:hAnsi="方正小标宋简体" w:eastAsia="方正小标宋简体" w:cs="方正小标宋简体"/>
          <w:b w:val="0"/>
          <w:bCs w:val="0"/>
          <w:spacing w:val="20"/>
          <w:sz w:val="30"/>
          <w:szCs w:val="30"/>
        </w:rPr>
        <w:t>北京市临床重点专科卓越项目科</w:t>
      </w:r>
      <w:r>
        <w:rPr>
          <w:rFonts w:hint="eastAsia" w:ascii="方正小标宋简体" w:hAnsi="方正小标宋简体" w:eastAsia="方正小标宋简体" w:cs="方正小标宋简体"/>
          <w:b w:val="0"/>
          <w:bCs w:val="0"/>
          <w:spacing w:val="20"/>
          <w:sz w:val="30"/>
          <w:szCs w:val="30"/>
          <w:lang w:eastAsia="zh-CN"/>
        </w:rPr>
        <w:t>教申报、评估</w:t>
      </w:r>
      <w:r>
        <w:rPr>
          <w:rFonts w:hint="eastAsia" w:ascii="方正小标宋简体" w:hAnsi="方正小标宋简体" w:eastAsia="方正小标宋简体" w:cs="方正小标宋简体"/>
          <w:b w:val="0"/>
          <w:bCs w:val="0"/>
          <w:spacing w:val="20"/>
          <w:sz w:val="30"/>
          <w:szCs w:val="30"/>
        </w:rPr>
        <w:t>表</w:t>
      </w:r>
      <w:r>
        <w:rPr>
          <w:rFonts w:hint="eastAsia" w:ascii="方正小标宋简体" w:hAnsi="方正小标宋简体" w:eastAsia="方正小标宋简体" w:cs="方正小标宋简体"/>
          <w:b w:val="0"/>
          <w:bCs w:val="0"/>
          <w:spacing w:val="20"/>
          <w:sz w:val="30"/>
          <w:szCs w:val="30"/>
          <w:lang w:eastAsia="zh-CN"/>
        </w:rPr>
        <w:t>（</w:t>
      </w:r>
      <w:r>
        <w:rPr>
          <w:rFonts w:hint="eastAsia" w:ascii="方正小标宋简体" w:hAnsi="方正小标宋简体" w:eastAsia="方正小标宋简体" w:cs="方正小标宋简体"/>
          <w:b w:val="0"/>
          <w:bCs w:val="0"/>
          <w:spacing w:val="20"/>
          <w:sz w:val="30"/>
          <w:szCs w:val="30"/>
          <w:lang w:val="en-US" w:eastAsia="zh-CN"/>
        </w:rPr>
        <w:t>2</w:t>
      </w:r>
      <w:r>
        <w:rPr>
          <w:rFonts w:hint="eastAsia" w:ascii="方正小标宋简体" w:hAnsi="方正小标宋简体" w:eastAsia="方正小标宋简体" w:cs="方正小标宋简体"/>
          <w:b w:val="0"/>
          <w:bCs w:val="0"/>
          <w:spacing w:val="20"/>
          <w:sz w:val="30"/>
          <w:szCs w:val="30"/>
          <w:lang w:eastAsia="zh-CN"/>
        </w:rPr>
        <w:t>）</w:t>
      </w:r>
    </w:p>
    <w:tbl>
      <w:tblPr>
        <w:tblStyle w:val="5"/>
        <w:tblW w:w="13910" w:type="dxa"/>
        <w:jc w:val="center"/>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3"/>
        <w:gridCol w:w="1440"/>
        <w:gridCol w:w="744"/>
        <w:gridCol w:w="5580"/>
        <w:gridCol w:w="1576"/>
        <w:gridCol w:w="1364"/>
        <w:gridCol w:w="1132"/>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21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评估主要内容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分值</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eastAsia="zh-CN"/>
              </w:rPr>
              <w:t>评估</w:t>
            </w:r>
            <w:r>
              <w:rPr>
                <w:rFonts w:hint="eastAsia" w:ascii="黑体" w:hAnsi="宋体" w:eastAsia="黑体" w:cs="黑体"/>
                <w:b/>
                <w:color w:val="000000"/>
                <w:kern w:val="0"/>
                <w:sz w:val="20"/>
                <w:szCs w:val="20"/>
              </w:rPr>
              <w:t>标准</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主要证明材料</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自评分数</w:t>
            </w: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专家复核</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sz w:val="20"/>
                <w:szCs w:val="20"/>
                <w:lang w:eastAsia="zh-CN"/>
              </w:rPr>
              <w:t>实得分</w:t>
            </w: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jc w:val="center"/>
        </w:trPr>
        <w:tc>
          <w:tcPr>
            <w:tcW w:w="75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成果</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转化</w:t>
            </w:r>
          </w:p>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1440"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经济效益</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本专科近5年通过技术转让、许可、作价入股等方式将专利等科技成果转化并获得经济收益的项目数量，</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5分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5分。</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合同复印件</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jc w:val="center"/>
        </w:trPr>
        <w:tc>
          <w:tcPr>
            <w:tcW w:w="753"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本专科近5年通过上述转化获得的经济收入，按照金额填报，可累积计算。金额</w:t>
            </w:r>
            <w:r>
              <w:rPr>
                <w:rFonts w:hint="eastAsia" w:ascii="仿宋_GB2312" w:hAnsi="仿宋_GB2312" w:eastAsia="仿宋_GB2312" w:cs="仿宋_GB2312"/>
                <w:color w:val="000000"/>
                <w:kern w:val="0"/>
                <w:sz w:val="21"/>
                <w:szCs w:val="21"/>
                <w:lang w:eastAsia="zh-CN"/>
              </w:rPr>
              <w:t>最</w:t>
            </w:r>
            <w:r>
              <w:rPr>
                <w:rFonts w:hint="eastAsia" w:ascii="仿宋_GB2312" w:hAnsi="仿宋_GB2312" w:eastAsia="仿宋_GB2312" w:cs="仿宋_GB2312"/>
                <w:color w:val="000000"/>
                <w:kern w:val="0"/>
                <w:sz w:val="21"/>
                <w:szCs w:val="21"/>
              </w:rPr>
              <w:t>高者</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lang w:val="en-US" w:eastAsia="zh-CN"/>
              </w:rPr>
              <w:t>5分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合同复印件</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jc w:val="center"/>
        </w:trPr>
        <w:tc>
          <w:tcPr>
            <w:tcW w:w="75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人才</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培养</w:t>
            </w:r>
          </w:p>
          <w:p>
            <w:pPr>
              <w:widowControl/>
              <w:ind w:left="2" w:leftChars="-95" w:right="-336" w:rightChars="-160" w:hanging="199" w:hangingChars="95"/>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（30分）</w:t>
            </w:r>
          </w:p>
        </w:tc>
        <w:tc>
          <w:tcPr>
            <w:tcW w:w="144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医学生培养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3年，本专科承担的本科生临床实习任务</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1个专业得</w:t>
            </w:r>
            <w:r>
              <w:rPr>
                <w:rFonts w:hint="eastAsia" w:ascii="仿宋_GB2312" w:hAnsi="仿宋_GB2312" w:eastAsia="仿宋_GB2312" w:cs="仿宋_GB2312"/>
                <w:color w:val="000000"/>
                <w:kern w:val="0"/>
                <w:sz w:val="21"/>
                <w:szCs w:val="21"/>
              </w:rPr>
              <w:t>5分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科研型博士研究生</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1人得</w:t>
            </w:r>
            <w:r>
              <w:rPr>
                <w:rFonts w:hint="eastAsia" w:ascii="仿宋_GB2312" w:hAnsi="仿宋_GB2312" w:eastAsia="仿宋_GB2312" w:cs="仿宋_GB2312"/>
                <w:color w:val="000000"/>
                <w:kern w:val="0"/>
                <w:sz w:val="21"/>
                <w:szCs w:val="21"/>
              </w:rPr>
              <w:t>5分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科研型硕士研究生</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1人得3</w:t>
            </w:r>
            <w:r>
              <w:rPr>
                <w:rFonts w:hint="eastAsia" w:ascii="仿宋_GB2312" w:hAnsi="仿宋_GB2312" w:eastAsia="仿宋_GB2312" w:cs="仿宋_GB2312"/>
                <w:color w:val="000000"/>
                <w:kern w:val="0"/>
                <w:sz w:val="21"/>
                <w:szCs w:val="21"/>
              </w:rPr>
              <w:t>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10分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医院主管职能部门出具的证明（盖公章）</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1" w:hRule="atLeast"/>
          <w:jc w:val="center"/>
        </w:trPr>
        <w:tc>
          <w:tcPr>
            <w:tcW w:w="753"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住院医师</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规范化培训</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3年，作为国家住院医师规范化培训专业基地（</w:t>
            </w:r>
            <w:r>
              <w:rPr>
                <w:rFonts w:hint="eastAsia" w:ascii="仿宋_GB2312" w:hAnsi="仿宋_GB2312" w:eastAsia="仿宋_GB2312" w:cs="仿宋_GB2312"/>
                <w:color w:val="000000"/>
                <w:kern w:val="0"/>
                <w:sz w:val="21"/>
                <w:szCs w:val="21"/>
                <w:lang w:eastAsia="zh-CN"/>
              </w:rPr>
              <w:t>含</w:t>
            </w:r>
            <w:r>
              <w:rPr>
                <w:rFonts w:hint="eastAsia" w:ascii="仿宋_GB2312" w:hAnsi="仿宋_GB2312" w:eastAsia="仿宋_GB2312" w:cs="仿宋_GB2312"/>
                <w:color w:val="000000"/>
                <w:kern w:val="0"/>
                <w:sz w:val="21"/>
                <w:szCs w:val="21"/>
              </w:rPr>
              <w:t>北京协同专业基地）培养并获得培训合格证书的住院医师（含并轨专硕研究生）</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1人得</w:t>
            </w:r>
            <w:r>
              <w:rPr>
                <w:rFonts w:hint="eastAsia" w:ascii="仿宋_GB2312" w:hAnsi="仿宋_GB2312" w:eastAsia="仿宋_GB2312" w:cs="仿宋_GB2312"/>
                <w:color w:val="000000"/>
                <w:kern w:val="0"/>
                <w:sz w:val="21"/>
                <w:szCs w:val="21"/>
              </w:rPr>
              <w:t>3分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作为基地联合培养科室协助完成并获得合格证书的住院医师（含并轨专硕研究生）</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1人得</w:t>
            </w:r>
            <w:r>
              <w:rPr>
                <w:rFonts w:hint="eastAsia" w:ascii="仿宋_GB2312" w:hAnsi="仿宋_GB2312" w:eastAsia="仿宋_GB2312" w:cs="仿宋_GB2312"/>
                <w:color w:val="000000"/>
                <w:kern w:val="0"/>
                <w:sz w:val="21"/>
                <w:szCs w:val="21"/>
              </w:rPr>
              <w:t>1分；不承担上述培养任务的，提供本专科送出到基地参加培训的住院医师（含并轨专硕研究生）</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1人得</w:t>
            </w:r>
            <w:r>
              <w:rPr>
                <w:rFonts w:hint="eastAsia" w:ascii="仿宋_GB2312" w:hAnsi="仿宋_GB2312" w:eastAsia="仿宋_GB2312" w:cs="仿宋_GB2312"/>
                <w:color w:val="000000"/>
                <w:kern w:val="0"/>
                <w:sz w:val="21"/>
                <w:szCs w:val="21"/>
              </w:rPr>
              <w:t>0.5分</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10分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卫生行政部门批件、医院教育部门出具的人员名单</w:t>
            </w:r>
          </w:p>
          <w:p>
            <w:pPr>
              <w:widowControl/>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（盖公章）</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9" w:hRule="atLeast"/>
          <w:jc w:val="center"/>
        </w:trPr>
        <w:tc>
          <w:tcPr>
            <w:tcW w:w="753"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继续教育项目</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3年，举办国家级项目</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5分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市级项目</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3分。同一年内同一项目只计算1次最高分。可累积计算。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5分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网页截图（包括主办项目编号、名称、举办时间及总结信息等）</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75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适宜技术推广</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3年，本专科牵头的北京市卫生与健康科技成果与适宜技术推广项目、首都临床特色应用研究项目推广项目及首都十大疾病科技攻关项目成果推广项目，</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5分。同一项目只计算1次。可累计计算。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5分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立项部门</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任务书</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r>
    </w:tbl>
    <w:p>
      <w:pPr>
        <w:jc w:val="center"/>
        <w:rPr>
          <w:rFonts w:hint="eastAsia" w:ascii="方正小标宋简体" w:hAnsi="方正小标宋简体" w:eastAsia="方正小标宋简体" w:cs="方正小标宋简体"/>
          <w:b w:val="0"/>
          <w:bCs w:val="0"/>
          <w:spacing w:val="20"/>
          <w:sz w:val="30"/>
          <w:szCs w:val="30"/>
        </w:rPr>
      </w:pPr>
      <w:r>
        <w:rPr>
          <w:rFonts w:hint="eastAsia" w:ascii="方正小标宋简体" w:hAnsi="方正小标宋简体" w:eastAsia="方正小标宋简体" w:cs="方正小标宋简体"/>
          <w:b w:val="0"/>
          <w:bCs w:val="0"/>
          <w:spacing w:val="20"/>
          <w:sz w:val="30"/>
          <w:szCs w:val="30"/>
        </w:rPr>
        <w:t>北京市临床重点专科卓越项目科</w:t>
      </w:r>
      <w:r>
        <w:rPr>
          <w:rFonts w:hint="eastAsia" w:ascii="方正小标宋简体" w:hAnsi="方正小标宋简体" w:eastAsia="方正小标宋简体" w:cs="方正小标宋简体"/>
          <w:b w:val="0"/>
          <w:bCs w:val="0"/>
          <w:spacing w:val="20"/>
          <w:sz w:val="30"/>
          <w:szCs w:val="30"/>
          <w:lang w:eastAsia="zh-CN"/>
        </w:rPr>
        <w:t>教申报、评估</w:t>
      </w:r>
      <w:r>
        <w:rPr>
          <w:rFonts w:hint="eastAsia" w:ascii="方正小标宋简体" w:hAnsi="方正小标宋简体" w:eastAsia="方正小标宋简体" w:cs="方正小标宋简体"/>
          <w:b w:val="0"/>
          <w:bCs w:val="0"/>
          <w:spacing w:val="20"/>
          <w:sz w:val="30"/>
          <w:szCs w:val="30"/>
        </w:rPr>
        <w:t>表</w:t>
      </w:r>
      <w:r>
        <w:rPr>
          <w:rFonts w:hint="eastAsia" w:ascii="方正小标宋简体" w:hAnsi="方正小标宋简体" w:eastAsia="方正小标宋简体" w:cs="方正小标宋简体"/>
          <w:b w:val="0"/>
          <w:bCs w:val="0"/>
          <w:spacing w:val="20"/>
          <w:sz w:val="30"/>
          <w:szCs w:val="30"/>
          <w:lang w:eastAsia="zh-CN"/>
        </w:rPr>
        <w:t>（</w:t>
      </w:r>
      <w:r>
        <w:rPr>
          <w:rFonts w:hint="eastAsia" w:ascii="方正小标宋简体" w:hAnsi="方正小标宋简体" w:eastAsia="方正小标宋简体" w:cs="方正小标宋简体"/>
          <w:b w:val="0"/>
          <w:bCs w:val="0"/>
          <w:spacing w:val="20"/>
          <w:sz w:val="30"/>
          <w:szCs w:val="30"/>
          <w:lang w:val="en-US" w:eastAsia="zh-CN"/>
        </w:rPr>
        <w:t>3</w:t>
      </w:r>
      <w:r>
        <w:rPr>
          <w:rFonts w:hint="eastAsia" w:ascii="方正小标宋简体" w:hAnsi="方正小标宋简体" w:eastAsia="方正小标宋简体" w:cs="方正小标宋简体"/>
          <w:b w:val="0"/>
          <w:bCs w:val="0"/>
          <w:spacing w:val="20"/>
          <w:sz w:val="30"/>
          <w:szCs w:val="30"/>
          <w:lang w:eastAsia="zh-CN"/>
        </w:rPr>
        <w:t>）</w:t>
      </w:r>
    </w:p>
    <w:tbl>
      <w:tblPr>
        <w:tblStyle w:val="5"/>
        <w:tblW w:w="13910" w:type="dxa"/>
        <w:jc w:val="center"/>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3"/>
        <w:gridCol w:w="1440"/>
        <w:gridCol w:w="744"/>
        <w:gridCol w:w="5580"/>
        <w:gridCol w:w="1576"/>
        <w:gridCol w:w="1364"/>
        <w:gridCol w:w="1132"/>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21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评估主要内容</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分值</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eastAsia="zh-CN"/>
              </w:rPr>
              <w:t>评估</w:t>
            </w:r>
            <w:r>
              <w:rPr>
                <w:rFonts w:hint="eastAsia" w:ascii="黑体" w:hAnsi="宋体" w:eastAsia="黑体" w:cs="黑体"/>
                <w:b/>
                <w:color w:val="000000"/>
                <w:kern w:val="0"/>
                <w:sz w:val="20"/>
                <w:szCs w:val="20"/>
              </w:rPr>
              <w:t>标准</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主要证明材料</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自评分数</w:t>
            </w: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专家复核</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sz w:val="20"/>
                <w:szCs w:val="20"/>
                <w:lang w:eastAsia="zh-CN"/>
              </w:rPr>
              <w:t>实得分</w:t>
            </w: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0"/>
                <w:szCs w:val="20"/>
                <w:lang w:eastAsia="zh-CN"/>
              </w:rPr>
            </w:pPr>
            <w:r>
              <w:rPr>
                <w:rFonts w:hint="eastAsia" w:ascii="黑体" w:hAnsi="宋体" w:eastAsia="黑体" w:cs="黑体"/>
                <w:b/>
                <w:color w:val="000000"/>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75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发展</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潜力</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0）</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青年人才培养</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3年，本专科获批国家自然基金杰出青年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10分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优秀青年项目</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6分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北京市科技新星</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3分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获批首都卫生发展科研专项青年项目、首都临床特色应用研究项目青年项目</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1项得</w:t>
            </w:r>
            <w:r>
              <w:rPr>
                <w:rFonts w:hint="eastAsia" w:ascii="仿宋_GB2312" w:hAnsi="仿宋_GB2312" w:eastAsia="仿宋_GB2312" w:cs="仿宋_GB2312"/>
                <w:color w:val="000000"/>
                <w:kern w:val="0"/>
                <w:sz w:val="21"/>
                <w:szCs w:val="21"/>
              </w:rPr>
              <w:t>1分。1人获得多项的，以最高分计算1次。可累积计算。</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立项部门</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任务书</w:t>
            </w: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753"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专科特色</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5</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本专科的重点发展方向（含服务模式）已</w:t>
            </w:r>
            <w:r>
              <w:rPr>
                <w:rFonts w:hint="eastAsia" w:ascii="仿宋_GB2312" w:hAnsi="仿宋_GB2312" w:eastAsia="仿宋_GB2312" w:cs="仿宋_GB2312"/>
                <w:color w:val="000000"/>
                <w:kern w:val="0"/>
                <w:sz w:val="21"/>
                <w:szCs w:val="21"/>
              </w:rPr>
              <w:t>达到国际领先水平10分，国际水平8分，国内领先水平6分，本市领先水平4分。每项内容只计算1次最高分。可累积计算。</w:t>
            </w:r>
            <w:r>
              <w:rPr>
                <w:rFonts w:hint="eastAsia" w:ascii="仿宋_GB2312" w:hAnsi="仿宋_GB2312" w:eastAsia="仿宋_GB2312" w:cs="仿宋_GB2312"/>
                <w:color w:val="000000"/>
                <w:kern w:val="0"/>
                <w:sz w:val="21"/>
                <w:szCs w:val="21"/>
                <w:lang w:eastAsia="zh-CN"/>
              </w:rPr>
              <w:t>最高分为</w:t>
            </w:r>
            <w:r>
              <w:rPr>
                <w:rFonts w:hint="eastAsia" w:ascii="仿宋_GB2312" w:hAnsi="仿宋_GB2312" w:eastAsia="仿宋_GB2312" w:cs="仿宋_GB2312"/>
                <w:color w:val="000000"/>
                <w:kern w:val="0"/>
                <w:sz w:val="21"/>
                <w:szCs w:val="21"/>
                <w:lang w:val="en-US" w:eastAsia="zh-CN"/>
              </w:rPr>
              <w:t>10分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kern w:val="0"/>
                <w:sz w:val="21"/>
                <w:szCs w:val="21"/>
              </w:rPr>
            </w:pP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jc w:val="center"/>
        </w:trPr>
        <w:tc>
          <w:tcPr>
            <w:tcW w:w="75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p>
        </w:tc>
        <w:tc>
          <w:tcPr>
            <w:tcW w:w="144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lang w:eastAsia="zh-CN"/>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未来3年，</w:t>
            </w:r>
            <w:r>
              <w:rPr>
                <w:rFonts w:hint="eastAsia" w:ascii="仿宋_GB2312" w:hAnsi="仿宋_GB2312" w:eastAsia="仿宋_GB2312" w:cs="仿宋_GB2312"/>
                <w:color w:val="000000"/>
                <w:kern w:val="0"/>
                <w:sz w:val="21"/>
                <w:szCs w:val="21"/>
                <w:lang w:eastAsia="zh-CN"/>
              </w:rPr>
              <w:t>上述专科特色</w:t>
            </w:r>
            <w:r>
              <w:rPr>
                <w:rFonts w:hint="eastAsia" w:ascii="仿宋_GB2312" w:hAnsi="仿宋_GB2312" w:eastAsia="仿宋_GB2312" w:cs="仿宋_GB2312"/>
                <w:color w:val="000000"/>
                <w:kern w:val="0"/>
                <w:sz w:val="21"/>
                <w:szCs w:val="21"/>
              </w:rPr>
              <w:t>对解决本市卫生健康问题具有重大意义，</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分；具有良好社会效益，</w:t>
            </w:r>
            <w:r>
              <w:rPr>
                <w:rFonts w:hint="eastAsia" w:ascii="仿宋_GB2312" w:hAnsi="仿宋_GB2312" w:eastAsia="仿宋_GB2312" w:cs="仿宋_GB2312"/>
                <w:color w:val="000000"/>
                <w:kern w:val="0"/>
                <w:sz w:val="21"/>
                <w:szCs w:val="21"/>
                <w:lang w:eastAsia="zh-CN"/>
              </w:rPr>
              <w:t>得</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分；重复建设且意义不大，</w:t>
            </w:r>
            <w:r>
              <w:rPr>
                <w:rFonts w:hint="eastAsia" w:ascii="仿宋_GB2312" w:hAnsi="仿宋_GB2312" w:eastAsia="仿宋_GB2312" w:cs="仿宋_GB2312"/>
                <w:color w:val="000000"/>
                <w:kern w:val="0"/>
                <w:sz w:val="21"/>
                <w:szCs w:val="21"/>
                <w:lang w:eastAsia="zh-CN"/>
              </w:rPr>
              <w:t>不得分</w:t>
            </w:r>
            <w:r>
              <w:rPr>
                <w:rFonts w:hint="eastAsia" w:ascii="仿宋_GB2312" w:hAnsi="仿宋_GB2312" w:eastAsia="仿宋_GB2312" w:cs="仿宋_GB2312"/>
                <w:color w:val="000000"/>
                <w:kern w:val="0"/>
                <w:sz w:val="21"/>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color w:val="000000"/>
                <w:kern w:val="0"/>
                <w:sz w:val="21"/>
                <w:szCs w:val="21"/>
              </w:rPr>
            </w:pPr>
          </w:p>
        </w:tc>
        <w:tc>
          <w:tcPr>
            <w:tcW w:w="13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2193"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科研诚信</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一票</w:t>
            </w:r>
          </w:p>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否决</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近</w:t>
            </w:r>
            <w:r>
              <w:rPr>
                <w:rFonts w:hint="eastAsia" w:ascii="仿宋_GB2312" w:hAnsi="仿宋_GB2312" w:eastAsia="仿宋_GB2312" w:cs="仿宋_GB2312"/>
                <w:color w:val="000000"/>
                <w:kern w:val="0"/>
                <w:sz w:val="21"/>
                <w:szCs w:val="21"/>
              </w:rPr>
              <w:t>3年，被国家有关部门或学术组织认定为学术不端，或本次申报存在虚报数据或证明材料被评审委员会认定为不真实，本专科科研评分</w:t>
            </w:r>
            <w:r>
              <w:rPr>
                <w:rFonts w:hint="eastAsia" w:ascii="仿宋_GB2312" w:hAnsi="仿宋_GB2312" w:eastAsia="仿宋_GB2312" w:cs="仿宋_GB2312"/>
                <w:color w:val="000000"/>
                <w:kern w:val="0"/>
                <w:sz w:val="21"/>
                <w:szCs w:val="21"/>
                <w:lang w:eastAsia="zh-CN"/>
              </w:rPr>
              <w:t>，不得分。</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1"/>
                <w:szCs w:val="21"/>
              </w:rPr>
            </w:pP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c>
          <w:tcPr>
            <w:tcW w:w="1132"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cs="宋体"/>
                <w:color w:val="000000"/>
                <w:kern w:val="0"/>
                <w:sz w:val="20"/>
                <w:szCs w:val="20"/>
              </w:rPr>
            </w:pPr>
          </w:p>
        </w:tc>
        <w:tc>
          <w:tcPr>
            <w:tcW w:w="1321"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p>
        </w:tc>
      </w:tr>
    </w:tbl>
    <w:p/>
    <w:p>
      <w:pPr>
        <w:rPr>
          <w:rFonts w:ascii="宋体" w:hAnsi="宋体" w:cs="宋体"/>
          <w:color w:val="000000"/>
          <w:kern w:val="0"/>
          <w:sz w:val="20"/>
          <w:szCs w:val="20"/>
        </w:rPr>
      </w:pPr>
      <w:r>
        <w:rPr>
          <w:rFonts w:hint="eastAsia" w:ascii="宋体" w:hAnsi="宋体" w:cs="宋体"/>
          <w:color w:val="000000"/>
          <w:kern w:val="0"/>
          <w:sz w:val="20"/>
          <w:szCs w:val="20"/>
        </w:rPr>
        <w:t>注：最终评分计算方法：结合各指标实际分数，根据申请单位间的秩次，按照权重确定最终得分。</w:t>
      </w:r>
    </w:p>
    <w:p/>
    <w:p/>
    <w:p/>
    <w:p/>
    <w:p/>
    <w:p/>
    <w:sectPr>
      <w:pgSz w:w="16838" w:h="11906" w:orient="landscape"/>
      <w:pgMar w:top="1406" w:right="1383" w:bottom="1406" w:left="1383" w:header="851" w:footer="992" w:gutter="0"/>
      <w:paperSrc w:first="0" w:oth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7FA24C4"/>
    <w:rsid w:val="002853F7"/>
    <w:rsid w:val="002F6182"/>
    <w:rsid w:val="00304F72"/>
    <w:rsid w:val="00334337"/>
    <w:rsid w:val="0036349F"/>
    <w:rsid w:val="003E06A3"/>
    <w:rsid w:val="006F3E7E"/>
    <w:rsid w:val="00717C90"/>
    <w:rsid w:val="00757CAA"/>
    <w:rsid w:val="00A33CF5"/>
    <w:rsid w:val="00A85B3C"/>
    <w:rsid w:val="00B72472"/>
    <w:rsid w:val="00B924CB"/>
    <w:rsid w:val="00C80EBC"/>
    <w:rsid w:val="00D64257"/>
    <w:rsid w:val="00DD246C"/>
    <w:rsid w:val="00DD5542"/>
    <w:rsid w:val="00F04299"/>
    <w:rsid w:val="00FB1971"/>
    <w:rsid w:val="0130572D"/>
    <w:rsid w:val="02E32E22"/>
    <w:rsid w:val="058B4D86"/>
    <w:rsid w:val="05ED35C6"/>
    <w:rsid w:val="068063B8"/>
    <w:rsid w:val="0A413560"/>
    <w:rsid w:val="10803A33"/>
    <w:rsid w:val="13DA081E"/>
    <w:rsid w:val="14A746EE"/>
    <w:rsid w:val="14C4598B"/>
    <w:rsid w:val="15AC3F9C"/>
    <w:rsid w:val="1AD84035"/>
    <w:rsid w:val="29F26D32"/>
    <w:rsid w:val="315C5288"/>
    <w:rsid w:val="37D766F1"/>
    <w:rsid w:val="4C282A7E"/>
    <w:rsid w:val="57C22D57"/>
    <w:rsid w:val="5812508D"/>
    <w:rsid w:val="5C68638E"/>
    <w:rsid w:val="5CEB19FD"/>
    <w:rsid w:val="5D1D136E"/>
    <w:rsid w:val="5DDF086F"/>
    <w:rsid w:val="67FA24C4"/>
    <w:rsid w:val="6B1139D2"/>
    <w:rsid w:val="6B3E78FE"/>
    <w:rsid w:val="6FE545EF"/>
    <w:rsid w:val="74F2296E"/>
    <w:rsid w:val="76335048"/>
    <w:rsid w:val="784E426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bjchfp</Company>
  <Pages>5</Pages>
  <Words>2401</Words>
  <Characters>326</Characters>
  <Lines>2</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2018-07-13T05:32:00Z</dcterms:created>
  <dc:creator>王冯彬</dc:creator>
  <cp:lastModifiedBy>王同国</cp:lastModifiedBy>
  <dcterms:modified xsi:type="dcterms:W3CDTF">2018-07-23T01:51:48Z</dcterms:modified>
  <dc:title>科研</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