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outlineLvl w:val="0"/>
        <w:rPr>
          <w:rFonts w:ascii="宋体" w:hAnsi="宋体" w:eastAsia="宋体" w:cs="宋体"/>
          <w:b/>
          <w:bCs/>
          <w:color w:val="605F5F"/>
          <w:kern w:val="36"/>
          <w:sz w:val="36"/>
          <w:szCs w:val="36"/>
        </w:rPr>
      </w:pPr>
      <w:r>
        <w:rPr>
          <w:rFonts w:hint="eastAsia" w:ascii="宋体" w:hAnsi="宋体" w:eastAsia="宋体" w:cs="宋体"/>
          <w:b/>
          <w:bCs/>
          <w:color w:val="605F5F"/>
          <w:kern w:val="36"/>
          <w:sz w:val="36"/>
          <w:szCs w:val="36"/>
        </w:rPr>
        <w:t>北京大学第三医院人类遗传资源申报流程</w:t>
      </w:r>
    </w:p>
    <w:p>
      <w:pPr>
        <w:widowControl/>
        <w:shd w:val="clear" w:color="auto" w:fill="FFFFFF"/>
        <w:spacing w:line="360" w:lineRule="auto"/>
        <w:jc w:val="left"/>
        <w:rPr>
          <w:rFonts w:ascii="宋体" w:hAnsi="宋体" w:eastAsia="宋体" w:cs="宋体"/>
          <w:color w:val="605F5F"/>
          <w:kern w:val="0"/>
          <w:sz w:val="18"/>
          <w:szCs w:val="18"/>
        </w:rPr>
      </w:pPr>
      <w:r>
        <w:rPr>
          <w:rFonts w:hint="eastAsia" w:ascii="宋体" w:hAnsi="宋体" w:eastAsia="宋体" w:cs="宋体"/>
          <w:color w:val="605F5F"/>
          <w:kern w:val="0"/>
          <w:sz w:val="18"/>
          <w:szCs w:val="18"/>
        </w:rPr>
        <w:t> </w:t>
      </w:r>
      <w:r>
        <w:rPr>
          <w:rFonts w:hint="eastAsia" w:ascii="宋体" w:hAnsi="宋体" w:eastAsia="宋体" w:cs="宋体"/>
          <w:color w:val="333333"/>
          <w:kern w:val="0"/>
          <w:szCs w:val="21"/>
        </w:rPr>
        <w:t> </w:t>
      </w:r>
    </w:p>
    <w:p>
      <w:pPr>
        <w:widowControl/>
        <w:shd w:val="clear" w:color="auto" w:fill="FFFFFF"/>
        <w:spacing w:line="360" w:lineRule="auto"/>
        <w:ind w:firstLine="480"/>
        <w:jc w:val="center"/>
        <w:rPr>
          <w:rFonts w:ascii="宋体" w:hAnsi="宋体" w:eastAsia="宋体" w:cs="宋体"/>
          <w:color w:val="605F5F"/>
          <w:kern w:val="0"/>
          <w:sz w:val="18"/>
          <w:szCs w:val="18"/>
        </w:rPr>
      </w:pPr>
      <w:r>
        <w:rPr>
          <w:rFonts w:hint="eastAsia" w:ascii="宋体" w:hAnsi="宋体" w:eastAsia="宋体" w:cs="宋体"/>
          <w:b/>
          <w:bCs/>
          <w:color w:val="333333"/>
          <w:kern w:val="0"/>
          <w:szCs w:val="21"/>
        </w:rPr>
        <w:t>(2012.9.4发布-20</w:t>
      </w:r>
      <w:r>
        <w:rPr>
          <w:rFonts w:hint="eastAsia" w:ascii="宋体" w:hAnsi="宋体" w:eastAsia="宋体" w:cs="宋体"/>
          <w:b/>
          <w:bCs/>
          <w:color w:val="333333"/>
          <w:kern w:val="0"/>
          <w:szCs w:val="21"/>
          <w:lang w:val="en-US" w:eastAsia="zh-CN"/>
        </w:rPr>
        <w:t>21.9.23</w:t>
      </w:r>
      <w:r>
        <w:rPr>
          <w:rFonts w:hint="eastAsia" w:ascii="宋体" w:hAnsi="宋体" w:eastAsia="宋体" w:cs="宋体"/>
          <w:b/>
          <w:bCs/>
          <w:color w:val="333333"/>
          <w:kern w:val="0"/>
          <w:szCs w:val="21"/>
        </w:rPr>
        <w:t>更新20</w:t>
      </w:r>
      <w:r>
        <w:rPr>
          <w:rFonts w:ascii="宋体" w:hAnsi="宋体" w:eastAsia="宋体" w:cs="宋体"/>
          <w:b/>
          <w:bCs/>
          <w:color w:val="333333"/>
          <w:kern w:val="0"/>
          <w:szCs w:val="21"/>
        </w:rPr>
        <w:t>19.</w:t>
      </w:r>
      <w:r>
        <w:rPr>
          <w:rFonts w:hint="eastAsia" w:ascii="宋体" w:hAnsi="宋体" w:eastAsia="宋体" w:cs="宋体"/>
          <w:b/>
          <w:bCs/>
          <w:color w:val="333333"/>
          <w:kern w:val="0"/>
          <w:szCs w:val="21"/>
        </w:rPr>
        <w:t>4.22表格更新)</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1、涉及人类遗传资源样本（含数据）的国际合作、有外资参与的合作（含外资CRO、中心实验室等）、样本收集保藏、出口出境、遗传家系和特殊地区人群样本采集等均需经中国人类遗传资源管理办公室（以下简称遗传办）审核通过后方可开展。</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2、根据《科技部办公厅关于优化人类遗传资源行政审批流程的通知》的有关规定, 若北京大学第三医院 “人类遗传资源管理工作组”实际参与了项目的启动会（或发起会、协调会、讨论会等）、或依照研究者申请安排了“遗传资源多方会议”履行了监察责任，北京大学第三医院科研伦理综合办公室经审核后可接受作为组长单位进行申报。</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b/>
          <w:bCs/>
          <w:color w:val="333333"/>
          <w:kern w:val="0"/>
          <w:szCs w:val="21"/>
        </w:rPr>
        <w:t>关于遗传资源多方会议：</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（1）时间、地点按届时</w:t>
      </w:r>
      <w:r>
        <w:rPr>
          <w:rFonts w:hint="eastAsia" w:ascii="宋体" w:hAnsi="宋体" w:eastAsia="宋体" w:cs="宋体"/>
          <w:color w:val="333333"/>
          <w:kern w:val="0"/>
          <w:szCs w:val="21"/>
          <w:lang w:eastAsia="zh-CN"/>
        </w:rPr>
        <w:t>科研伦理管理系统</w:t>
      </w:r>
      <w:r>
        <w:rPr>
          <w:rFonts w:hint="eastAsia" w:ascii="宋体" w:hAnsi="宋体" w:eastAsia="宋体" w:cs="宋体"/>
          <w:color w:val="333333"/>
          <w:kern w:val="0"/>
          <w:szCs w:val="21"/>
        </w:rPr>
        <w:t>该项目的审核意见或另行预约；</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2）出席人员为申报书所列“合作方”主要包括：我院主要研究者、申办方（资助方、横向合作方）、CRO、中心实验室或样本存储方等，以上人员需要对诸项事宜了解。对于不能到场的“合作方”可由申办方书面说明理由、合作方是否认可会议达成的讨论决定；</w:t>
      </w:r>
    </w:p>
    <w:p>
      <w:pPr>
        <w:widowControl/>
        <w:shd w:val="clear" w:color="auto" w:fill="FFFFFF"/>
        <w:spacing w:line="360" w:lineRule="auto"/>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（3）所需材料为ppt介绍纸质讲义版2份；涉及院外中心实验室时提供三方协议复印件1份；</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（4）会议之后领取《北京大学第三医院人类遗传资源多方会议意见函》，申办方、研究者各执1份。</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（5）请按照讨论结果修改在本系统所递交材料，并将会议ppt上传存档。</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3、受理及审核：</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（1） 北医三院科研伦理办公室在受理申请之日起5个工作日内作出审查决定。本院申请人登陆北医三院</w:t>
      </w:r>
      <w:r>
        <w:rPr>
          <w:rFonts w:hint="eastAsia" w:ascii="宋体" w:hAnsi="宋体" w:eastAsia="宋体" w:cs="宋体"/>
          <w:color w:val="333333"/>
          <w:kern w:val="0"/>
          <w:szCs w:val="21"/>
          <w:lang w:eastAsia="zh-CN"/>
        </w:rPr>
        <w:t>科研伦理管理系统</w:t>
      </w:r>
      <w:r>
        <w:rPr>
          <w:rFonts w:hint="eastAsia" w:ascii="宋体" w:hAnsi="宋体" w:eastAsia="宋体" w:cs="宋体"/>
          <w:color w:val="333333"/>
          <w:kern w:val="0"/>
          <w:szCs w:val="21"/>
        </w:rPr>
        <w:t>（</w:t>
      </w:r>
      <w:r>
        <w:fldChar w:fldCharType="begin"/>
      </w:r>
      <w:r>
        <w:instrText xml:space="preserve"> HYPERLINK "http://192.168.20.61/" </w:instrText>
      </w:r>
      <w:r>
        <w:fldChar w:fldCharType="separate"/>
      </w:r>
      <w:r>
        <w:rPr>
          <w:rFonts w:hint="eastAsia" w:ascii="宋体" w:hAnsi="宋体" w:eastAsia="宋体" w:cs="宋体"/>
          <w:color w:val="333333"/>
          <w:kern w:val="0"/>
        </w:rPr>
        <w:t>http://192.168.20.61</w:t>
      </w:r>
      <w:r>
        <w:rPr>
          <w:rFonts w:hint="eastAsia" w:ascii="宋体" w:hAnsi="宋体" w:eastAsia="宋体" w:cs="宋体"/>
          <w:color w:val="333333"/>
          <w:kern w:val="0"/>
        </w:rPr>
        <w:fldChar w:fldCharType="end"/>
      </w:r>
      <w:r>
        <w:rPr>
          <w:rFonts w:hint="eastAsia" w:ascii="宋体" w:hAnsi="宋体" w:eastAsia="宋体" w:cs="宋体"/>
          <w:color w:val="333333"/>
          <w:kern w:val="0"/>
          <w:szCs w:val="21"/>
        </w:rPr>
        <w:t>），进入遗传资源模块，选择相应项目填报，上传：</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a. 初版《审批/备案申请书》（接受模板</w:t>
      </w:r>
      <w:r>
        <w:rPr>
          <w:rFonts w:ascii="宋体" w:hAnsi="宋体" w:eastAsia="宋体" w:cs="宋体"/>
          <w:color w:val="333333"/>
          <w:kern w:val="0"/>
          <w:szCs w:val="21"/>
        </w:rPr>
        <w:t>填写</w:t>
      </w:r>
      <w:r>
        <w:rPr>
          <w:rFonts w:hint="eastAsia" w:ascii="宋体" w:hAnsi="宋体" w:eastAsia="宋体" w:cs="宋体"/>
          <w:color w:val="333333"/>
          <w:kern w:val="0"/>
          <w:szCs w:val="21"/>
        </w:rPr>
        <w:t>版</w:t>
      </w:r>
      <w:r>
        <w:rPr>
          <w:rFonts w:ascii="宋体" w:hAnsi="宋体" w:eastAsia="宋体" w:cs="宋体"/>
          <w:color w:val="333333"/>
          <w:kern w:val="0"/>
          <w:szCs w:val="21"/>
        </w:rPr>
        <w:t>或科技部人遗网站</w:t>
      </w:r>
      <w:r>
        <w:rPr>
          <w:rFonts w:hint="eastAsia" w:ascii="宋体" w:hAnsi="宋体" w:eastAsia="宋体" w:cs="宋体"/>
          <w:color w:val="333333"/>
          <w:kern w:val="0"/>
          <w:szCs w:val="21"/>
        </w:rPr>
        <w:t>生成版）, 此项为申请北京大学第三医院单中心、作为组长单位或参与单位申报时均必须材料。</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b.《项目其他参与单位承诺书》，此项为申请北京大学第三医院为组长单位时必须材料，且为法定代表人签字、参与单位盖章的扫描件。</w:t>
      </w:r>
    </w:p>
    <w:p>
      <w:pPr>
        <w:widowControl/>
        <w:shd w:val="clear" w:color="auto" w:fill="FFFFFF"/>
        <w:spacing w:line="360" w:lineRule="auto"/>
        <w:ind w:firstLine="480"/>
        <w:jc w:val="left"/>
        <w:rPr>
          <w:rFonts w:ascii="宋体" w:hAnsi="宋体" w:eastAsia="宋体" w:cs="宋体"/>
          <w:kern w:val="0"/>
          <w:sz w:val="18"/>
          <w:szCs w:val="18"/>
        </w:rPr>
      </w:pPr>
      <w:r>
        <w:rPr>
          <w:rFonts w:hint="eastAsia" w:ascii="宋体" w:hAnsi="宋体" w:eastAsia="宋体" w:cs="宋体"/>
          <w:kern w:val="0"/>
          <w:szCs w:val="21"/>
        </w:rPr>
        <w:t>c.《参与组长单位/申办方等共同申报申请书》，此项为申请北京大学第三医院为参与单位、单中心申办方填报时必须材料，且为主要研究者签字、申办方盖章的扫描件。</w:t>
      </w:r>
    </w:p>
    <w:p>
      <w:pPr>
        <w:widowControl/>
        <w:shd w:val="clear" w:color="auto" w:fill="FFFFFF"/>
        <w:spacing w:line="360" w:lineRule="auto"/>
        <w:ind w:firstLine="480"/>
        <w:jc w:val="left"/>
        <w:rPr>
          <w:rFonts w:ascii="宋体" w:hAnsi="宋体" w:eastAsia="宋体" w:cs="宋体"/>
          <w:kern w:val="0"/>
          <w:szCs w:val="21"/>
        </w:rPr>
      </w:pPr>
      <w:r>
        <w:rPr>
          <w:rFonts w:hint="eastAsia" w:ascii="宋体" w:hAnsi="宋体" w:eastAsia="宋体" w:cs="宋体"/>
          <w:kern w:val="0"/>
          <w:szCs w:val="21"/>
        </w:rPr>
        <w:t>d. 科技部审批决定书扫描件或备案公示截图（如决定书后附组长单位递交试验方案、知情同意书版本号等，须另行提供由申办方盖章的相关说明，明确在北医三院作为参与单位实际获批的相应文件版本号）。</w:t>
      </w:r>
    </w:p>
    <w:p>
      <w:pPr>
        <w:widowControl/>
        <w:shd w:val="clear" w:color="auto" w:fill="FFFFFF"/>
        <w:spacing w:line="360" w:lineRule="auto"/>
        <w:ind w:firstLine="480"/>
        <w:jc w:val="left"/>
        <w:rPr>
          <w:rFonts w:ascii="宋体" w:hAnsi="宋体" w:eastAsia="宋体" w:cs="宋体"/>
          <w:kern w:val="0"/>
          <w:szCs w:val="21"/>
        </w:rPr>
      </w:pPr>
      <w:r>
        <w:rPr>
          <w:rFonts w:hint="eastAsia" w:ascii="宋体" w:hAnsi="宋体" w:eastAsia="宋体" w:cs="宋体"/>
          <w:kern w:val="0"/>
          <w:szCs w:val="21"/>
        </w:rPr>
        <w:t>e. 与申办方、院外中心实验室的盖章协议扫描件(如三院为组长单位、涉及须提供，建议</w:t>
      </w:r>
      <w:r>
        <w:rPr>
          <w:rFonts w:ascii="宋体" w:hAnsi="宋体" w:eastAsia="宋体" w:cs="宋体"/>
          <w:kern w:val="0"/>
          <w:szCs w:val="21"/>
        </w:rPr>
        <w:t>签</w:t>
      </w:r>
      <w:r>
        <w:rPr>
          <w:rFonts w:hint="eastAsia" w:ascii="宋体" w:hAnsi="宋体" w:eastAsia="宋体" w:cs="宋体"/>
          <w:kern w:val="0"/>
          <w:szCs w:val="21"/>
        </w:rPr>
        <w:t>三方协议）；</w:t>
      </w:r>
    </w:p>
    <w:p>
      <w:pPr>
        <w:widowControl/>
        <w:shd w:val="clear" w:color="auto" w:fill="FFFFFF"/>
        <w:spacing w:line="360" w:lineRule="auto"/>
        <w:ind w:firstLine="480"/>
        <w:jc w:val="left"/>
        <w:rPr>
          <w:rFonts w:ascii="宋体" w:hAnsi="宋体" w:eastAsia="宋体" w:cs="宋体"/>
          <w:kern w:val="0"/>
          <w:sz w:val="18"/>
          <w:szCs w:val="18"/>
        </w:rPr>
      </w:pPr>
      <w:r>
        <w:rPr>
          <w:rFonts w:hint="eastAsia" w:ascii="宋体" w:hAnsi="宋体" w:eastAsia="宋体" w:cs="宋体"/>
          <w:kern w:val="0"/>
          <w:szCs w:val="21"/>
        </w:rPr>
        <w:t>f. 按组长单位要求,先行审核出具申报授权书等的说明, 且为主要研究者签字、申办方盖章的扫描件。(如涉及须提供）</w:t>
      </w:r>
    </w:p>
    <w:p>
      <w:pPr>
        <w:widowControl/>
        <w:shd w:val="clear" w:color="auto" w:fill="FFFFFF"/>
        <w:spacing w:line="360" w:lineRule="auto"/>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（2） 初审通过后，系统回复是否同意北京大学第三医院单中心、参与或作为组长单位申报。</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申请人从系统打印《人类遗传资源出境-启用公章申请单(2联)》纸质材料1份(点击系统项目基本信息页面右上按钮),《北医三院用印审批表》纸质材料1份，《审批/备案申请书》纸质材料2份，适用时包括签字盖章后的《项目其他参与单位承诺书》或《参与组长单位/申办方等共同申报申请书》纸质版1份， 《中国人类遗传资源国际合作科学研究审批决定书》或备案公示截图1份，相关说明1份，以及各单位需要北京大学第三医院签字盖章的纸质文件若干份，按预约时间递交至三院科研伦理综合办公室。</w:t>
      </w:r>
    </w:p>
    <w:p>
      <w:pPr>
        <w:widowControl/>
        <w:shd w:val="clear" w:color="auto" w:fill="FFFFFF"/>
        <w:spacing w:line="360" w:lineRule="auto"/>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（3） 终审通过，纸质文件移交院长秘书提交法人签字。</w:t>
      </w:r>
    </w:p>
    <w:p>
      <w:pPr>
        <w:widowControl/>
        <w:shd w:val="clear" w:color="auto" w:fill="FFFFFF"/>
        <w:spacing w:line="360" w:lineRule="auto"/>
        <w:ind w:firstLine="480"/>
        <w:jc w:val="left"/>
        <w:rPr>
          <w:rFonts w:ascii="宋体" w:hAnsi="宋体" w:eastAsia="宋体" w:cs="宋体"/>
          <w:kern w:val="0"/>
          <w:sz w:val="18"/>
          <w:szCs w:val="18"/>
        </w:rPr>
      </w:pPr>
      <w:r>
        <w:rPr>
          <w:rFonts w:hint="eastAsia" w:ascii="宋体" w:hAnsi="宋体" w:eastAsia="宋体" w:cs="宋体"/>
          <w:kern w:val="0"/>
          <w:szCs w:val="21"/>
        </w:rPr>
        <w:t>（4） 法人签字后，院长秘书通知申请人领取签字单（行政楼1段222室82265252），并由本院人员至院办盖章（行政楼2段116室）。</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（5） 当三院为“填报单位”时，申请人在科技部人类遗传资源审批的系统中提交后告知三院管理员，管理员在5个工作日内返回修改或提交科技部。单位管理员不进行用户名及项目的新建，直接由申报人进行注册及项目的新建、并进行具体信息的填写。首次用户注册后告知管理员，审核后进行法人对用户的填写授权。</w:t>
      </w:r>
    </w:p>
    <w:p>
      <w:pPr>
        <w:widowControl/>
        <w:shd w:val="clear" w:color="auto" w:fill="FFFFFF"/>
        <w:spacing w:line="360" w:lineRule="auto"/>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（6） 获得遗传办审核或备案结果后，无论申请是否通过，项目负责人均应在获知10日内将审批决定书/备案截图或其他意见等扫描件在我院科研信息系统中上传。</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（7） 请注意：科技部遗传办审核通过后，申请人登陆北医三院</w:t>
      </w:r>
      <w:r>
        <w:rPr>
          <w:rFonts w:hint="eastAsia" w:ascii="宋体" w:hAnsi="宋体" w:eastAsia="宋体" w:cs="宋体"/>
          <w:color w:val="333333"/>
          <w:kern w:val="0"/>
          <w:szCs w:val="21"/>
          <w:lang w:eastAsia="zh-CN"/>
        </w:rPr>
        <w:t>科研伦理管理系统</w:t>
      </w:r>
      <w:r>
        <w:rPr>
          <w:rFonts w:hint="eastAsia" w:ascii="宋体" w:hAnsi="宋体" w:eastAsia="宋体" w:cs="宋体"/>
          <w:color w:val="333333"/>
          <w:kern w:val="0"/>
          <w:szCs w:val="21"/>
        </w:rPr>
        <w:t>，须选择相应项目上传《审批/备案申请书（正式版）》；若申请北京大学第三医院参与申报时，上传组长单位《审批/备案申请书（正式版）》。</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5、同一项目再次申报遗传资源相关审核等事项，需选择同一项目进行再次申请。</w:t>
      </w:r>
    </w:p>
    <w:p>
      <w:pPr>
        <w:widowControl/>
        <w:shd w:val="clear" w:color="auto" w:fill="FFFFFF"/>
        <w:spacing w:line="360" w:lineRule="auto"/>
        <w:ind w:firstLine="480"/>
        <w:jc w:val="left"/>
        <w:rPr>
          <w:rFonts w:ascii="宋体" w:hAnsi="宋体" w:eastAsia="宋体" w:cs="宋体"/>
          <w:color w:val="605F5F"/>
          <w:kern w:val="0"/>
          <w:sz w:val="18"/>
          <w:szCs w:val="18"/>
        </w:rPr>
      </w:pPr>
      <w:r>
        <w:rPr>
          <w:rFonts w:ascii="宋体" w:hAnsi="宋体" w:eastAsia="宋体" w:cs="宋体"/>
          <w:color w:val="333333"/>
          <w:kern w:val="0"/>
          <w:szCs w:val="21"/>
        </w:rPr>
        <w:t>6</w:t>
      </w:r>
      <w:r>
        <w:rPr>
          <w:rFonts w:hint="eastAsia" w:ascii="宋体" w:hAnsi="宋体" w:eastAsia="宋体" w:cs="宋体"/>
          <w:color w:val="333333"/>
          <w:kern w:val="0"/>
          <w:szCs w:val="21"/>
        </w:rPr>
        <w:t>、向境外输出中国人类遗传资源，应当自海关放行之日起10个工作日内，将实际输出的人类遗传资源的数量报国务院科学技术行政主管部门备案，并将《人类遗传资源出口、出境证明》扫描件在我院科研信息系统中上传。</w:t>
      </w:r>
    </w:p>
    <w:p>
      <w:pPr>
        <w:widowControl/>
        <w:shd w:val="clear" w:color="auto" w:fill="FFFFFF"/>
        <w:spacing w:line="360" w:lineRule="auto"/>
        <w:ind w:firstLine="480"/>
        <w:jc w:val="left"/>
        <w:rPr>
          <w:rFonts w:ascii="宋体" w:hAnsi="宋体" w:eastAsia="宋体" w:cs="宋体"/>
          <w:color w:val="605F5F"/>
          <w:kern w:val="0"/>
          <w:sz w:val="18"/>
          <w:szCs w:val="18"/>
        </w:rPr>
      </w:pPr>
      <w:r>
        <w:rPr>
          <w:rFonts w:ascii="宋体" w:hAnsi="宋体" w:eastAsia="宋体" w:cs="宋体"/>
          <w:color w:val="333333"/>
          <w:kern w:val="0"/>
          <w:szCs w:val="21"/>
        </w:rPr>
        <w:t>7</w:t>
      </w:r>
      <w:r>
        <w:rPr>
          <w:rFonts w:hint="eastAsia" w:ascii="宋体" w:hAnsi="宋体" w:eastAsia="宋体" w:cs="宋体"/>
          <w:color w:val="333333"/>
          <w:kern w:val="0"/>
          <w:szCs w:val="21"/>
        </w:rPr>
        <w:t>、在临床试验开展过程中，涉及人类遗传资源的合作各方、研究目的、研究内容、合作期限等重大事项变更的，进行变更申报。</w:t>
      </w:r>
    </w:p>
    <w:p>
      <w:pPr>
        <w:widowControl/>
        <w:shd w:val="clear" w:color="auto" w:fill="FFFFFF"/>
        <w:spacing w:line="360" w:lineRule="auto"/>
        <w:ind w:firstLine="480"/>
        <w:jc w:val="left"/>
        <w:rPr>
          <w:rFonts w:ascii="宋体" w:hAnsi="宋体" w:eastAsia="宋体" w:cs="宋体"/>
          <w:color w:val="605F5F"/>
          <w:kern w:val="0"/>
          <w:sz w:val="18"/>
          <w:szCs w:val="18"/>
        </w:rPr>
      </w:pPr>
      <w:r>
        <w:rPr>
          <w:rFonts w:ascii="宋体" w:hAnsi="宋体" w:eastAsia="宋体" w:cs="宋体"/>
          <w:color w:val="333333"/>
          <w:kern w:val="0"/>
          <w:szCs w:val="21"/>
        </w:rPr>
        <w:t>8</w:t>
      </w:r>
      <w:r>
        <w:rPr>
          <w:rFonts w:hint="eastAsia" w:ascii="宋体" w:hAnsi="宋体" w:eastAsia="宋体" w:cs="宋体"/>
          <w:color w:val="333333"/>
          <w:kern w:val="0"/>
          <w:szCs w:val="21"/>
        </w:rPr>
        <w:t>、在线填报项目实施情况，申请人按要求在项目实施过程中，组织参与合作单位（如有）在科技部网上监管系统平台填报项目进展情况。</w:t>
      </w:r>
    </w:p>
    <w:p>
      <w:pPr>
        <w:widowControl/>
        <w:shd w:val="clear" w:color="auto" w:fill="FFFFFF"/>
        <w:spacing w:line="360" w:lineRule="auto"/>
        <w:ind w:firstLine="480"/>
        <w:jc w:val="left"/>
        <w:rPr>
          <w:rFonts w:ascii="宋体" w:hAnsi="宋体" w:eastAsia="宋体" w:cs="宋体"/>
          <w:kern w:val="0"/>
          <w:sz w:val="18"/>
          <w:szCs w:val="18"/>
        </w:rPr>
      </w:pPr>
      <w:r>
        <w:rPr>
          <w:rFonts w:ascii="宋体" w:hAnsi="宋体" w:eastAsia="宋体" w:cs="宋体"/>
          <w:kern w:val="0"/>
          <w:szCs w:val="21"/>
        </w:rPr>
        <w:t>9</w:t>
      </w:r>
      <w:r>
        <w:rPr>
          <w:rFonts w:hint="eastAsia" w:ascii="宋体" w:hAnsi="宋体" w:eastAsia="宋体" w:cs="宋体"/>
          <w:kern w:val="0"/>
          <w:szCs w:val="21"/>
        </w:rPr>
        <w:t>、研究结束后，根据《审批/备案申请书（正式版）》所列的样本、数据保存期限，将申办方/科室所保存样本、数据的《实际采集、保存及销毁说明》经签字或盖章后的扫描件在我院</w:t>
      </w:r>
      <w:r>
        <w:rPr>
          <w:rFonts w:hint="eastAsia" w:ascii="宋体" w:hAnsi="宋体" w:eastAsia="宋体" w:cs="宋体"/>
          <w:kern w:val="0"/>
          <w:szCs w:val="21"/>
          <w:lang w:eastAsia="zh-CN"/>
        </w:rPr>
        <w:t>科研伦理管理系统</w:t>
      </w:r>
      <w:r>
        <w:rPr>
          <w:rFonts w:hint="eastAsia" w:ascii="宋体" w:hAnsi="宋体" w:eastAsia="宋体" w:cs="宋体"/>
          <w:kern w:val="0"/>
          <w:szCs w:val="21"/>
        </w:rPr>
        <w:t>中上传。</w:t>
      </w:r>
    </w:p>
    <w:p>
      <w:pPr>
        <w:widowControl/>
        <w:shd w:val="clear" w:color="auto" w:fill="FFFFFF"/>
        <w:spacing w:line="360" w:lineRule="auto"/>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1</w:t>
      </w:r>
      <w:r>
        <w:rPr>
          <w:rFonts w:ascii="宋体" w:hAnsi="宋体" w:eastAsia="宋体" w:cs="宋体"/>
          <w:color w:val="333333"/>
          <w:kern w:val="0"/>
          <w:szCs w:val="21"/>
        </w:rPr>
        <w:t>0</w:t>
      </w:r>
      <w:r>
        <w:rPr>
          <w:rFonts w:hint="eastAsia" w:ascii="宋体" w:hAnsi="宋体" w:eastAsia="宋体" w:cs="宋体"/>
          <w:color w:val="333333"/>
          <w:kern w:val="0"/>
          <w:szCs w:val="21"/>
        </w:rPr>
        <w:t>、联系方式：</w:t>
      </w:r>
    </w:p>
    <w:p>
      <w:pPr>
        <w:widowControl/>
        <w:shd w:val="clear" w:color="auto" w:fill="FFFFFF"/>
        <w:spacing w:line="360" w:lineRule="auto"/>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一组：梁力均 </w:t>
      </w:r>
      <w:r>
        <w:rPr>
          <w:rFonts w:ascii="宋体" w:hAnsi="宋体" w:eastAsia="宋体" w:cs="宋体"/>
          <w:color w:val="333333"/>
          <w:kern w:val="0"/>
          <w:szCs w:val="21"/>
        </w:rPr>
        <w:t>82266872</w:t>
      </w:r>
      <w:r>
        <w:rPr>
          <w:rFonts w:hint="eastAsia" w:ascii="宋体" w:hAnsi="宋体" w:eastAsia="宋体" w:cs="宋体"/>
          <w:color w:val="333333"/>
          <w:kern w:val="0"/>
          <w:szCs w:val="21"/>
        </w:rPr>
        <w:t>、15611908879</w:t>
      </w:r>
    </w:p>
    <w:p>
      <w:pPr>
        <w:widowControl/>
        <w:shd w:val="clear" w:color="auto" w:fill="FFFFFF"/>
        <w:spacing w:line="360" w:lineRule="auto"/>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二组：洪雪 </w:t>
      </w:r>
      <w:r>
        <w:rPr>
          <w:rFonts w:ascii="宋体" w:hAnsi="宋体" w:eastAsia="宋体" w:cs="宋体"/>
          <w:color w:val="333333"/>
          <w:kern w:val="0"/>
          <w:szCs w:val="21"/>
        </w:rPr>
        <w:t xml:space="preserve">  8226557</w:t>
      </w:r>
      <w:r>
        <w:rPr>
          <w:rFonts w:hint="eastAsia" w:ascii="宋体" w:hAnsi="宋体" w:eastAsia="宋体" w:cs="宋体"/>
          <w:color w:val="333333"/>
          <w:kern w:val="0"/>
          <w:szCs w:val="21"/>
          <w:lang w:val="en-US" w:eastAsia="zh-CN"/>
        </w:rPr>
        <w:t>3</w:t>
      </w:r>
      <w:bookmarkStart w:id="0" w:name="_GoBack"/>
      <w:bookmarkEnd w:id="0"/>
      <w:r>
        <w:rPr>
          <w:rFonts w:hint="eastAsia" w:ascii="宋体" w:hAnsi="宋体" w:eastAsia="宋体" w:cs="宋体"/>
          <w:color w:val="333333"/>
          <w:kern w:val="0"/>
          <w:szCs w:val="21"/>
        </w:rPr>
        <w:t>、15611908456</w:t>
      </w:r>
    </w:p>
    <w:p>
      <w:pPr>
        <w:widowControl/>
        <w:shd w:val="clear" w:color="auto" w:fill="FFFFFF"/>
        <w:spacing w:line="360" w:lineRule="auto"/>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三组：赵文芝 8226</w:t>
      </w:r>
      <w:r>
        <w:rPr>
          <w:rFonts w:ascii="宋体" w:hAnsi="宋体" w:eastAsia="宋体" w:cs="宋体"/>
          <w:color w:val="333333"/>
          <w:kern w:val="0"/>
          <w:szCs w:val="21"/>
        </w:rPr>
        <w:t>5176</w:t>
      </w:r>
      <w:r>
        <w:rPr>
          <w:rFonts w:hint="eastAsia" w:ascii="宋体" w:hAnsi="宋体" w:eastAsia="宋体" w:cs="宋体"/>
          <w:color w:val="333333"/>
          <w:kern w:val="0"/>
          <w:szCs w:val="21"/>
        </w:rPr>
        <w:t>、15611963929</w:t>
      </w:r>
    </w:p>
    <w:p>
      <w:pPr>
        <w:widowControl/>
        <w:shd w:val="clear" w:color="auto" w:fill="FFFFFF"/>
        <w:spacing w:line="360" w:lineRule="auto"/>
        <w:ind w:firstLine="480"/>
        <w:jc w:val="left"/>
        <w:rPr>
          <w:rFonts w:ascii="宋体" w:hAnsi="宋体" w:eastAsia="宋体" w:cs="宋体"/>
          <w:color w:val="333333"/>
          <w:kern w:val="0"/>
          <w:szCs w:val="21"/>
        </w:rPr>
      </w:pPr>
      <w:r>
        <w:rPr>
          <w:rFonts w:hint="eastAsia" w:ascii="宋体" w:hAnsi="宋体" w:eastAsia="宋体" w:cs="宋体"/>
          <w:color w:val="333333"/>
          <w:kern w:val="0"/>
          <w:szCs w:val="21"/>
        </w:rPr>
        <w:t>四组：张钰   82266876、15611963862</w:t>
      </w:r>
    </w:p>
    <w:p>
      <w:pPr>
        <w:widowControl/>
        <w:shd w:val="clear" w:color="auto" w:fill="FFFFFF"/>
        <w:spacing w:line="360" w:lineRule="auto"/>
        <w:ind w:firstLine="480"/>
        <w:jc w:val="left"/>
        <w:rPr>
          <w:rFonts w:hint="eastAsia" w:ascii="宋体" w:hAnsi="宋体" w:eastAsia="宋体" w:cs="宋体"/>
          <w:color w:val="333333"/>
          <w:kern w:val="0"/>
          <w:szCs w:val="21"/>
          <w:lang w:val="en-US" w:eastAsia="zh-CN"/>
        </w:rPr>
      </w:pPr>
      <w:r>
        <w:rPr>
          <w:rFonts w:hint="eastAsia" w:ascii="宋体" w:hAnsi="宋体" w:eastAsia="宋体" w:cs="宋体"/>
          <w:color w:val="333333"/>
          <w:kern w:val="0"/>
          <w:szCs w:val="21"/>
        </w:rPr>
        <w:t>地点</w:t>
      </w:r>
      <w:r>
        <w:rPr>
          <w:rFonts w:ascii="宋体" w:hAnsi="宋体" w:eastAsia="宋体" w:cs="宋体"/>
          <w:color w:val="333333"/>
          <w:kern w:val="0"/>
          <w:szCs w:val="21"/>
        </w:rPr>
        <w:t>：</w:t>
      </w:r>
      <w:r>
        <w:rPr>
          <w:rFonts w:hint="eastAsia" w:ascii="宋体" w:hAnsi="宋体" w:eastAsia="宋体" w:cs="宋体"/>
          <w:color w:val="333333"/>
          <w:kern w:val="0"/>
          <w:szCs w:val="21"/>
        </w:rPr>
        <w:t>长城电脑大厦</w:t>
      </w:r>
      <w:r>
        <w:rPr>
          <w:rFonts w:hint="eastAsia" w:ascii="宋体" w:hAnsi="宋体" w:eastAsia="宋体" w:cs="宋体"/>
          <w:color w:val="333333"/>
          <w:kern w:val="0"/>
          <w:szCs w:val="21"/>
          <w:lang w:val="en-US" w:eastAsia="zh-CN"/>
        </w:rPr>
        <w:t>603室、604室</w:t>
      </w:r>
    </w:p>
    <w:p>
      <w:pPr>
        <w:widowControl/>
        <w:shd w:val="clear" w:color="auto" w:fill="FFFFFF"/>
        <w:spacing w:line="360" w:lineRule="auto"/>
        <w:ind w:firstLine="480"/>
        <w:jc w:val="left"/>
        <w:rPr>
          <w:rFonts w:hint="default" w:ascii="宋体" w:hAnsi="宋体" w:eastAsia="宋体" w:cs="宋体"/>
          <w:color w:val="333333"/>
          <w:kern w:val="0"/>
          <w:szCs w:val="21"/>
          <w:lang w:val="en-US" w:eastAsia="zh-CN"/>
        </w:rPr>
      </w:pP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医学部科研处：</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地址：北京大学医学部行政1号楼426室</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电话：010-82801339</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北京大学科研部：</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地址：北京大学勺园5号楼414</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电话：010-62756820</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北京大学院办：</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地址：颐和园路5号北京大学西门办公主楼红一楼一层</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电话：010-62751201</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教育部科技司基础研究处</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地址：北京市西单大木仓胡同37号</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电话：66096301，66096519，66096685</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中国人类遗传资源管理办公室</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地址：北京市海淀区西四环中路16号院4号楼1022、1001</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电话：010-88225151，010-88225155</w:t>
      </w:r>
    </w:p>
    <w:p>
      <w:pPr>
        <w:widowControl/>
        <w:shd w:val="clear" w:color="auto" w:fill="FFFFFF"/>
        <w:spacing w:line="360" w:lineRule="auto"/>
        <w:ind w:firstLine="480"/>
        <w:jc w:val="left"/>
        <w:rPr>
          <w:rFonts w:ascii="宋体" w:hAnsi="宋体" w:eastAsia="宋体" w:cs="宋体"/>
          <w:color w:val="605F5F"/>
          <w:kern w:val="0"/>
          <w:sz w:val="18"/>
          <w:szCs w:val="18"/>
        </w:rPr>
      </w:pPr>
      <w:r>
        <w:rPr>
          <w:rFonts w:hint="eastAsia" w:ascii="宋体" w:hAnsi="宋体" w:eastAsia="宋体" w:cs="宋体"/>
          <w:color w:val="333333"/>
          <w:kern w:val="0"/>
          <w:szCs w:val="21"/>
        </w:rPr>
        <w:t>传真：010-88225200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GRlYTMyOWM3MjY2MzU1ZGRmN2I1MTA5MTY4YmEifQ=="/>
  </w:docVars>
  <w:rsids>
    <w:rsidRoot w:val="00E319E0"/>
    <w:rsid w:val="00096695"/>
    <w:rsid w:val="000C2C70"/>
    <w:rsid w:val="000E289A"/>
    <w:rsid w:val="00135171"/>
    <w:rsid w:val="00182455"/>
    <w:rsid w:val="0020449A"/>
    <w:rsid w:val="0022603B"/>
    <w:rsid w:val="002812E0"/>
    <w:rsid w:val="002A404B"/>
    <w:rsid w:val="002B5012"/>
    <w:rsid w:val="002E11CC"/>
    <w:rsid w:val="002E7850"/>
    <w:rsid w:val="00377B20"/>
    <w:rsid w:val="00384083"/>
    <w:rsid w:val="00421990"/>
    <w:rsid w:val="00440F51"/>
    <w:rsid w:val="00442B59"/>
    <w:rsid w:val="00460C64"/>
    <w:rsid w:val="004726C8"/>
    <w:rsid w:val="00497314"/>
    <w:rsid w:val="004D571C"/>
    <w:rsid w:val="00517EF1"/>
    <w:rsid w:val="00566396"/>
    <w:rsid w:val="00570B61"/>
    <w:rsid w:val="005909B9"/>
    <w:rsid w:val="00593451"/>
    <w:rsid w:val="005B7341"/>
    <w:rsid w:val="00616645"/>
    <w:rsid w:val="0062270F"/>
    <w:rsid w:val="00625B37"/>
    <w:rsid w:val="00647778"/>
    <w:rsid w:val="006C21E9"/>
    <w:rsid w:val="006D4E96"/>
    <w:rsid w:val="006E153A"/>
    <w:rsid w:val="00713F24"/>
    <w:rsid w:val="007670B5"/>
    <w:rsid w:val="007D7F8B"/>
    <w:rsid w:val="00816485"/>
    <w:rsid w:val="00825DD1"/>
    <w:rsid w:val="0084034F"/>
    <w:rsid w:val="00870F07"/>
    <w:rsid w:val="008F03B2"/>
    <w:rsid w:val="009124EE"/>
    <w:rsid w:val="0096363E"/>
    <w:rsid w:val="009A3B85"/>
    <w:rsid w:val="009F31E4"/>
    <w:rsid w:val="00A0382A"/>
    <w:rsid w:val="00A70DAA"/>
    <w:rsid w:val="00AC258B"/>
    <w:rsid w:val="00BD1238"/>
    <w:rsid w:val="00C713B0"/>
    <w:rsid w:val="00C75085"/>
    <w:rsid w:val="00C935C6"/>
    <w:rsid w:val="00CB53FE"/>
    <w:rsid w:val="00CE3CC4"/>
    <w:rsid w:val="00D763D5"/>
    <w:rsid w:val="00E07AAD"/>
    <w:rsid w:val="00E319E0"/>
    <w:rsid w:val="00E31F05"/>
    <w:rsid w:val="00E72F4E"/>
    <w:rsid w:val="00EE29EA"/>
    <w:rsid w:val="00F43351"/>
    <w:rsid w:val="00F65DAF"/>
    <w:rsid w:val="00FA3F06"/>
    <w:rsid w:val="00FC2596"/>
    <w:rsid w:val="00FD7652"/>
    <w:rsid w:val="00FF1D70"/>
    <w:rsid w:val="21D3467D"/>
    <w:rsid w:val="305D0E1A"/>
    <w:rsid w:val="6A7F7B8B"/>
    <w:rsid w:val="74D46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 w:type="paragraph" w:customStyle="1" w:styleId="12">
    <w:name w:val="tim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2280</Words>
  <Characters>2525</Characters>
  <Lines>18</Lines>
  <Paragraphs>5</Paragraphs>
  <TotalTime>135</TotalTime>
  <ScaleCrop>false</ScaleCrop>
  <LinksUpToDate>false</LinksUpToDate>
  <CharactersWithSpaces>2551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2020-01-06T01:16:00Z</dcterms:created>
  <dc:creator>lianglijun</dc:creator>
  <cp:lastModifiedBy>梁力均</cp:lastModifiedBy>
  <dcterms:modified xsi:type="dcterms:W3CDTF">2022-05-31T02:01:05Z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AB1BD8A6CF2748F992A8ED01AE0BE3C7</vt:lpwstr>
  </property>
</Properties>
</file>