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p>
    <w:p>
      <w:pPr>
        <w:jc w:val="center"/>
        <w:rPr>
          <w:rFonts w:ascii="黑体" w:hAnsi="黑体" w:eastAsia="黑体"/>
          <w:sz w:val="36"/>
          <w:szCs w:val="32"/>
        </w:rPr>
      </w:pPr>
      <w:r>
        <w:rPr>
          <w:rFonts w:hint="eastAsia" w:ascii="黑体" w:hAnsi="黑体" w:eastAsia="黑体"/>
          <w:sz w:val="36"/>
          <w:szCs w:val="32"/>
        </w:rPr>
        <w:t>关于第二轮摸底</w:t>
      </w:r>
      <w:r>
        <w:rPr>
          <w:rFonts w:ascii="黑体" w:hAnsi="黑体" w:eastAsia="黑体"/>
          <w:sz w:val="36"/>
          <w:szCs w:val="32"/>
        </w:rPr>
        <w:t>医疗机构</w:t>
      </w:r>
      <w:r>
        <w:rPr>
          <w:rFonts w:hint="eastAsia" w:ascii="黑体" w:hAnsi="黑体" w:eastAsia="黑体"/>
          <w:sz w:val="36"/>
          <w:szCs w:val="32"/>
        </w:rPr>
        <w:t>在医药</w:t>
      </w:r>
      <w:r>
        <w:rPr>
          <w:rFonts w:ascii="黑体" w:hAnsi="黑体" w:eastAsia="黑体"/>
          <w:sz w:val="36"/>
          <w:szCs w:val="32"/>
        </w:rPr>
        <w:t>协同</w:t>
      </w:r>
      <w:r>
        <w:rPr>
          <w:rFonts w:hint="eastAsia" w:ascii="黑体" w:hAnsi="黑体" w:eastAsia="黑体"/>
          <w:sz w:val="36"/>
          <w:szCs w:val="32"/>
        </w:rPr>
        <w:t>科技</w:t>
      </w:r>
      <w:r>
        <w:rPr>
          <w:rFonts w:ascii="黑体" w:hAnsi="黑体" w:eastAsia="黑体"/>
          <w:sz w:val="36"/>
          <w:szCs w:val="32"/>
        </w:rPr>
        <w:t>创新</w:t>
      </w:r>
      <w:r>
        <w:rPr>
          <w:rFonts w:hint="eastAsia" w:ascii="黑体" w:hAnsi="黑体" w:eastAsia="黑体"/>
          <w:sz w:val="36"/>
          <w:szCs w:val="32"/>
        </w:rPr>
        <w:t>研究中</w:t>
      </w:r>
    </w:p>
    <w:p>
      <w:pPr>
        <w:jc w:val="center"/>
        <w:rPr>
          <w:rFonts w:ascii="黑体" w:hAnsi="黑体" w:eastAsia="黑体"/>
          <w:sz w:val="36"/>
          <w:szCs w:val="32"/>
        </w:rPr>
      </w:pPr>
      <w:r>
        <w:rPr>
          <w:rFonts w:ascii="黑体" w:hAnsi="黑体" w:eastAsia="黑体"/>
          <w:sz w:val="36"/>
          <w:szCs w:val="32"/>
        </w:rPr>
        <w:t>开展工作情况的通知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京区各医疗机构：</w:t>
      </w:r>
    </w:p>
    <w:p>
      <w:pPr>
        <w:ind w:firstLine="640" w:firstLineChars="200"/>
        <w:rPr>
          <w:rFonts w:ascii="仿宋_GB2312" w:eastAsia="仿宋_GB2312"/>
          <w:sz w:val="32"/>
          <w:szCs w:val="32"/>
        </w:rPr>
      </w:pPr>
      <w:r>
        <w:rPr>
          <w:rFonts w:hint="eastAsia" w:ascii="仿宋_GB2312" w:eastAsia="仿宋_GB2312"/>
          <w:sz w:val="32"/>
          <w:szCs w:val="32"/>
        </w:rPr>
        <w:t>为落实《北京市加快医药健康协同创新行动计划(2018-2020年)》，发挥北京优势临床资源的溢出效应，全面支撑医药健康产业创新发展，现</w:t>
      </w:r>
      <w:r>
        <w:rPr>
          <w:rFonts w:ascii="仿宋_GB2312" w:eastAsia="仿宋_GB2312"/>
          <w:sz w:val="32"/>
          <w:szCs w:val="32"/>
        </w:rPr>
        <w:t>面向京区医疗机构</w:t>
      </w:r>
      <w:r>
        <w:rPr>
          <w:rFonts w:hint="eastAsia" w:ascii="仿宋_GB2312" w:eastAsia="仿宋_GB2312"/>
          <w:sz w:val="32"/>
          <w:szCs w:val="32"/>
        </w:rPr>
        <w:t>开展第二轮医疗器械/人工智能产品研发情况的摸底调研。</w:t>
      </w:r>
      <w:r>
        <w:rPr>
          <w:rFonts w:hint="eastAsia" w:ascii="仿宋_GB2312" w:eastAsia="仿宋_GB2312"/>
          <w:color w:val="FF0000"/>
          <w:sz w:val="32"/>
          <w:szCs w:val="32"/>
        </w:rPr>
        <w:t>本次</w:t>
      </w:r>
      <w:r>
        <w:rPr>
          <w:rFonts w:ascii="仿宋_GB2312" w:eastAsia="仿宋_GB2312"/>
          <w:color w:val="FF0000"/>
          <w:sz w:val="32"/>
          <w:szCs w:val="32"/>
        </w:rPr>
        <w:t>摸底</w:t>
      </w:r>
      <w:r>
        <w:rPr>
          <w:rFonts w:hint="eastAsia" w:ascii="仿宋_GB2312" w:eastAsia="仿宋_GB2312"/>
          <w:color w:val="FF0000"/>
          <w:sz w:val="32"/>
          <w:szCs w:val="32"/>
        </w:rPr>
        <w:t>的</w:t>
      </w:r>
      <w:r>
        <w:rPr>
          <w:rFonts w:ascii="仿宋_GB2312" w:eastAsia="仿宋_GB2312"/>
          <w:color w:val="FF0000"/>
          <w:sz w:val="32"/>
          <w:szCs w:val="32"/>
        </w:rPr>
        <w:t>产品将纳入</w:t>
      </w:r>
      <w:r>
        <w:rPr>
          <w:rFonts w:hint="eastAsia" w:ascii="仿宋_GB2312" w:eastAsia="仿宋_GB2312"/>
          <w:color w:val="FF0000"/>
          <w:sz w:val="32"/>
          <w:szCs w:val="32"/>
        </w:rPr>
        <w:t>2019年相关</w:t>
      </w:r>
      <w:r>
        <w:rPr>
          <w:rFonts w:ascii="仿宋_GB2312" w:eastAsia="仿宋_GB2312"/>
          <w:color w:val="FF0000"/>
          <w:sz w:val="32"/>
          <w:szCs w:val="32"/>
        </w:rPr>
        <w:t>专项</w:t>
      </w:r>
      <w:r>
        <w:rPr>
          <w:rFonts w:hint="eastAsia" w:ascii="仿宋_GB2312" w:eastAsia="仿宋_GB2312"/>
          <w:color w:val="FF0000"/>
          <w:sz w:val="32"/>
          <w:szCs w:val="32"/>
        </w:rPr>
        <w:t>的储备库</w:t>
      </w:r>
      <w:r>
        <w:rPr>
          <w:rFonts w:ascii="仿宋_GB2312" w:eastAsia="仿宋_GB2312"/>
          <w:sz w:val="32"/>
          <w:szCs w:val="32"/>
        </w:rPr>
        <w:t>。</w:t>
      </w:r>
    </w:p>
    <w:p>
      <w:pPr>
        <w:ind w:firstLine="640" w:firstLineChars="200"/>
        <w:rPr>
          <w:rFonts w:hint="eastAsia" w:ascii="仿宋_GB2312" w:eastAsia="仿宋_GB2312"/>
          <w:sz w:val="32"/>
          <w:szCs w:val="32"/>
          <w:lang w:eastAsia="zh-CN"/>
        </w:rPr>
        <w:sectPr>
          <w:pgSz w:w="11906" w:h="16838"/>
          <w:pgMar w:top="1440" w:right="1800" w:bottom="1440" w:left="1800" w:header="851" w:footer="992" w:gutter="0"/>
          <w:cols w:space="425" w:num="1"/>
          <w:docGrid w:type="lines" w:linePitch="312" w:charSpace="0"/>
        </w:sectPr>
      </w:pPr>
      <w:r>
        <w:rPr>
          <w:rFonts w:ascii="仿宋_GB2312" w:eastAsia="仿宋_GB2312"/>
          <w:sz w:val="32"/>
          <w:szCs w:val="32"/>
        </w:rPr>
        <w:t>详细内容见附</w:t>
      </w:r>
    </w:p>
    <w:p>
      <w:pPr>
        <w:ind w:firstLine="640" w:firstLineChars="200"/>
        <w:jc w:val="lef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 xml:space="preserve"> </w:t>
      </w:r>
    </w:p>
    <w:p>
      <w:pPr>
        <w:ind w:firstLine="643" w:firstLineChars="200"/>
        <w:jc w:val="center"/>
        <w:rPr>
          <w:rFonts w:ascii="仿宋_GB2312" w:eastAsia="仿宋_GB2312"/>
          <w:b/>
          <w:sz w:val="32"/>
          <w:szCs w:val="32"/>
        </w:rPr>
      </w:pPr>
      <w:r>
        <w:rPr>
          <w:rFonts w:hint="eastAsia" w:ascii="仿宋_GB2312" w:eastAsia="仿宋_GB2312"/>
          <w:b/>
          <w:sz w:val="32"/>
          <w:szCs w:val="32"/>
        </w:rPr>
        <w:t>医疗器械/人工智能产品说明</w:t>
      </w:r>
      <w:r>
        <w:rPr>
          <w:rFonts w:ascii="仿宋_GB2312" w:eastAsia="仿宋_GB2312"/>
          <w:b/>
          <w:sz w:val="32"/>
          <w:szCs w:val="32"/>
        </w:rPr>
        <w:t>及调查表</w:t>
      </w:r>
    </w:p>
    <w:p>
      <w:pPr>
        <w:pStyle w:val="9"/>
        <w:numPr>
          <w:ilvl w:val="0"/>
          <w:numId w:val="1"/>
        </w:numPr>
        <w:ind w:left="420" w:leftChars="0" w:hanging="720" w:firstLineChars="0"/>
        <w:jc w:val="left"/>
        <w:rPr>
          <w:rFonts w:ascii="仿宋_GB2312" w:eastAsia="仿宋_GB2312"/>
          <w:sz w:val="32"/>
          <w:szCs w:val="32"/>
        </w:rPr>
      </w:pPr>
      <w:r>
        <w:rPr>
          <w:rFonts w:ascii="仿宋_GB2312" w:eastAsia="仿宋_GB2312"/>
          <w:sz w:val="32"/>
          <w:szCs w:val="32"/>
        </w:rPr>
        <w:t>临床医生自主研发的医疗器械：</w:t>
      </w:r>
      <w:r>
        <w:rPr>
          <w:rFonts w:hint="eastAsia" w:ascii="仿宋_GB2312" w:eastAsia="仿宋_GB2312"/>
          <w:sz w:val="32"/>
          <w:szCs w:val="32"/>
        </w:rPr>
        <w:t>北京地区医疗机构专家根据临床经验和需求设计开发的创新医疗器械，与现有同类产品相比，有创新性或技术突破点，适合临床需求、提高诊疗疗效、节约医疗费用或减少就诊时间等社会效益，具有良好的市场应用前景。负责人前期曾发表过相关文章或已申请相关专利（专利第一发明人为所在医疗机构的临床医生），且后续有意继续开展相关研究可以申报；</w:t>
      </w:r>
    </w:p>
    <w:p>
      <w:pPr>
        <w:pStyle w:val="9"/>
        <w:numPr>
          <w:ilvl w:val="0"/>
          <w:numId w:val="1"/>
        </w:numPr>
        <w:ind w:left="420" w:leftChars="0" w:hanging="720" w:firstLineChars="0"/>
        <w:jc w:val="left"/>
        <w:rPr>
          <w:rFonts w:ascii="仿宋_GB2312" w:eastAsia="仿宋_GB2312"/>
          <w:sz w:val="32"/>
          <w:szCs w:val="32"/>
        </w:rPr>
      </w:pPr>
      <w:r>
        <w:rPr>
          <w:rFonts w:hint="eastAsia" w:ascii="仿宋_GB2312" w:eastAsia="仿宋_GB2312"/>
          <w:sz w:val="32"/>
          <w:szCs w:val="32"/>
        </w:rPr>
        <w:t>人工智能产品：北京地区医疗机构专家根据临床需求，结合现代人工智能技术，前期已初步探索开发自动化辅助分析工具，包括可对静态或动态临床影像开展辅助判读、病理分析、诊断参考的人工智能数据处理系统，可对常见病、多发病提供诊疗规划的人工智能决策支持系统等，能够为临床提供高效智能的技术辅助手段。预期产品的研发符合国家、北京市对智能医疗领域研究发展规划，能够对提高相关疾病领域临床诊疗水平、降低医生工作量起到重要推动作用，医学智能化辅助分析类研究最终可形成产品，并向CMDE进行申报，产品有望推广至其他医疗机构，有较大的应用前景。负责人前期已开展过相关方面的探索，与人工智能企业有较好的合作基础，后续有意向继续开展相关研究可以申报。</w:t>
      </w:r>
    </w:p>
    <w:p>
      <w:pPr>
        <w:pStyle w:val="9"/>
        <w:numPr>
          <w:ilvl w:val="0"/>
          <w:numId w:val="1"/>
        </w:numPr>
        <w:ind w:left="420" w:leftChars="0" w:hanging="720" w:firstLineChars="0"/>
        <w:jc w:val="left"/>
        <w:rPr>
          <w:rFonts w:ascii="仿宋_GB2312" w:eastAsia="仿宋_GB2312"/>
          <w:sz w:val="32"/>
          <w:szCs w:val="32"/>
        </w:rPr>
      </w:pPr>
      <w:r>
        <w:rPr>
          <w:rFonts w:hint="eastAsia" w:ascii="仿宋_GB2312" w:eastAsia="仿宋_GB2312"/>
          <w:sz w:val="32"/>
          <w:szCs w:val="32"/>
        </w:rPr>
        <w:t>产品</w:t>
      </w:r>
      <w:r>
        <w:rPr>
          <w:rFonts w:ascii="仿宋_GB2312" w:eastAsia="仿宋_GB2312"/>
          <w:sz w:val="32"/>
          <w:szCs w:val="32"/>
        </w:rPr>
        <w:t>成熟度：</w:t>
      </w:r>
      <w:r>
        <w:rPr>
          <w:rFonts w:hint="eastAsia" w:ascii="仿宋_GB2312" w:eastAsia="仿宋_GB2312"/>
          <w:sz w:val="32"/>
          <w:szCs w:val="32"/>
        </w:rPr>
        <w:t>1）设计</w:t>
      </w:r>
      <w:r>
        <w:rPr>
          <w:rFonts w:ascii="仿宋_GB2312" w:eastAsia="仿宋_GB2312"/>
          <w:sz w:val="32"/>
          <w:szCs w:val="32"/>
        </w:rPr>
        <w:t>阶段</w:t>
      </w:r>
      <w:r>
        <w:rPr>
          <w:rFonts w:hint="eastAsia" w:ascii="仿宋_GB2312" w:eastAsia="仿宋_GB2312"/>
          <w:sz w:val="32"/>
          <w:szCs w:val="32"/>
        </w:rPr>
        <w:t>：处于想法、探讨</w:t>
      </w:r>
      <w:r>
        <w:rPr>
          <w:rFonts w:ascii="仿宋_GB2312" w:eastAsia="仿宋_GB2312"/>
          <w:sz w:val="32"/>
          <w:szCs w:val="32"/>
        </w:rPr>
        <w:t>、咨询</w:t>
      </w:r>
      <w:r>
        <w:rPr>
          <w:rFonts w:hint="eastAsia" w:ascii="仿宋_GB2312" w:eastAsia="仿宋_GB2312"/>
          <w:sz w:val="32"/>
          <w:szCs w:val="32"/>
        </w:rPr>
        <w:t>层面，或</w:t>
      </w:r>
      <w:r>
        <w:rPr>
          <w:rFonts w:ascii="仿宋_GB2312" w:eastAsia="仿宋_GB2312"/>
          <w:sz w:val="32"/>
          <w:szCs w:val="32"/>
        </w:rPr>
        <w:t>初步与企进行过沟通，但是还未实际开展相关</w:t>
      </w:r>
      <w:r>
        <w:rPr>
          <w:rFonts w:hint="eastAsia" w:ascii="仿宋_GB2312" w:eastAsia="仿宋_GB2312"/>
          <w:sz w:val="32"/>
          <w:szCs w:val="32"/>
        </w:rPr>
        <w:t>研究</w:t>
      </w:r>
      <w:r>
        <w:rPr>
          <w:rFonts w:ascii="仿宋_GB2312" w:eastAsia="仿宋_GB2312"/>
          <w:sz w:val="32"/>
          <w:szCs w:val="32"/>
        </w:rPr>
        <w:t>工作</w:t>
      </w:r>
      <w:r>
        <w:rPr>
          <w:rFonts w:hint="eastAsia" w:ascii="仿宋_GB2312" w:eastAsia="仿宋_GB2312"/>
          <w:sz w:val="32"/>
          <w:szCs w:val="32"/>
        </w:rPr>
        <w:t>；2）实施</w:t>
      </w:r>
      <w:r>
        <w:rPr>
          <w:rFonts w:ascii="仿宋_GB2312" w:eastAsia="仿宋_GB2312"/>
          <w:sz w:val="32"/>
          <w:szCs w:val="32"/>
        </w:rPr>
        <w:t>阶段：</w:t>
      </w:r>
      <w:r>
        <w:rPr>
          <w:rFonts w:hint="eastAsia" w:ascii="仿宋_GB2312" w:eastAsia="仿宋_GB2312"/>
          <w:sz w:val="32"/>
          <w:szCs w:val="32"/>
        </w:rPr>
        <w:t>已经</w:t>
      </w:r>
      <w:r>
        <w:rPr>
          <w:rFonts w:ascii="仿宋_GB2312" w:eastAsia="仿宋_GB2312"/>
          <w:sz w:val="32"/>
          <w:szCs w:val="32"/>
        </w:rPr>
        <w:t>与企业</w:t>
      </w:r>
      <w:r>
        <w:rPr>
          <w:rFonts w:hint="eastAsia" w:ascii="仿宋_GB2312" w:eastAsia="仿宋_GB2312"/>
          <w:sz w:val="32"/>
          <w:szCs w:val="32"/>
        </w:rPr>
        <w:t>进行</w:t>
      </w:r>
      <w:r>
        <w:rPr>
          <w:rFonts w:ascii="仿宋_GB2312" w:eastAsia="仿宋_GB2312"/>
          <w:sz w:val="32"/>
          <w:szCs w:val="32"/>
        </w:rPr>
        <w:t>对接，共同开展研究性工作并取得阶段性成果</w:t>
      </w:r>
      <w:r>
        <w:rPr>
          <w:rFonts w:hint="eastAsia" w:ascii="仿宋_GB2312" w:eastAsia="仿宋_GB2312"/>
          <w:sz w:val="32"/>
          <w:szCs w:val="32"/>
        </w:rPr>
        <w:t>；</w:t>
      </w:r>
    </w:p>
    <w:p>
      <w:pPr>
        <w:pStyle w:val="9"/>
        <w:numPr>
          <w:ilvl w:val="0"/>
          <w:numId w:val="1"/>
        </w:numPr>
        <w:ind w:left="420" w:leftChars="0" w:hanging="720" w:firstLineChars="0"/>
        <w:jc w:val="left"/>
        <w:rPr>
          <w:rFonts w:ascii="仿宋_GB2312" w:eastAsia="仿宋_GB2312"/>
          <w:sz w:val="32"/>
          <w:szCs w:val="32"/>
        </w:rPr>
      </w:pPr>
      <w:r>
        <w:rPr>
          <w:rFonts w:hint="eastAsia" w:ascii="仿宋_GB2312" w:eastAsia="仿宋_GB2312"/>
          <w:sz w:val="32"/>
          <w:szCs w:val="32"/>
        </w:rPr>
        <w:t>工作基础</w:t>
      </w:r>
      <w:r>
        <w:rPr>
          <w:rFonts w:ascii="仿宋_GB2312" w:eastAsia="仿宋_GB2312"/>
          <w:sz w:val="32"/>
          <w:szCs w:val="32"/>
        </w:rPr>
        <w:t>：填写与此研究相关</w:t>
      </w:r>
      <w:r>
        <w:rPr>
          <w:rFonts w:hint="eastAsia" w:ascii="仿宋_GB2312" w:eastAsia="仿宋_GB2312"/>
          <w:sz w:val="32"/>
          <w:szCs w:val="32"/>
        </w:rPr>
        <w:t>的</w:t>
      </w:r>
      <w:r>
        <w:rPr>
          <w:rFonts w:ascii="仿宋_GB2312" w:eastAsia="仿宋_GB2312"/>
          <w:sz w:val="32"/>
          <w:szCs w:val="32"/>
        </w:rPr>
        <w:t>工作</w:t>
      </w:r>
      <w:r>
        <w:rPr>
          <w:rFonts w:hint="eastAsia" w:ascii="仿宋_GB2312" w:eastAsia="仿宋_GB2312"/>
          <w:sz w:val="32"/>
          <w:szCs w:val="32"/>
        </w:rPr>
        <w:t>及</w:t>
      </w:r>
      <w:r>
        <w:rPr>
          <w:rFonts w:ascii="仿宋_GB2312" w:eastAsia="仿宋_GB2312"/>
          <w:sz w:val="32"/>
          <w:szCs w:val="32"/>
        </w:rPr>
        <w:t>成果</w:t>
      </w:r>
      <w:r>
        <w:rPr>
          <w:rFonts w:hint="eastAsia" w:ascii="仿宋_GB2312" w:eastAsia="仿宋_GB2312"/>
          <w:sz w:val="32"/>
          <w:szCs w:val="32"/>
        </w:rPr>
        <w:t>；</w:t>
      </w:r>
    </w:p>
    <w:p>
      <w:pPr>
        <w:pStyle w:val="9"/>
        <w:numPr>
          <w:ilvl w:val="0"/>
          <w:numId w:val="1"/>
        </w:numPr>
        <w:ind w:left="420" w:leftChars="0" w:hanging="720" w:firstLineChars="0"/>
        <w:jc w:val="left"/>
        <w:rPr>
          <w:rFonts w:ascii="仿宋_GB2312" w:eastAsia="仿宋_GB2312"/>
          <w:sz w:val="32"/>
          <w:szCs w:val="32"/>
        </w:rPr>
      </w:pPr>
      <w:r>
        <w:rPr>
          <w:rFonts w:hint="eastAsia" w:ascii="仿宋_GB2312" w:eastAsia="仿宋_GB2312"/>
          <w:sz w:val="32"/>
          <w:szCs w:val="32"/>
        </w:rPr>
        <w:t>工作</w:t>
      </w:r>
      <w:r>
        <w:rPr>
          <w:rFonts w:ascii="仿宋_GB2312" w:eastAsia="仿宋_GB2312"/>
          <w:sz w:val="32"/>
          <w:szCs w:val="32"/>
        </w:rPr>
        <w:t>进展：产品目前进行到</w:t>
      </w:r>
      <w:r>
        <w:rPr>
          <w:rFonts w:hint="eastAsia" w:ascii="仿宋_GB2312" w:eastAsia="仿宋_GB2312"/>
          <w:sz w:val="32"/>
          <w:szCs w:val="32"/>
        </w:rPr>
        <w:t>哪一</w:t>
      </w:r>
      <w:r>
        <w:rPr>
          <w:rFonts w:ascii="仿宋_GB2312" w:eastAsia="仿宋_GB2312"/>
          <w:sz w:val="32"/>
          <w:szCs w:val="32"/>
        </w:rPr>
        <w:t>阶段，取得哪些阶段性成果；</w:t>
      </w:r>
    </w:p>
    <w:p>
      <w:pPr>
        <w:pStyle w:val="9"/>
        <w:numPr>
          <w:ilvl w:val="0"/>
          <w:numId w:val="1"/>
        </w:numPr>
        <w:ind w:left="420" w:leftChars="0" w:hanging="720" w:firstLineChars="0"/>
        <w:jc w:val="left"/>
        <w:rPr>
          <w:rFonts w:ascii="仿宋_GB2312" w:eastAsia="仿宋_GB2312"/>
          <w:sz w:val="32"/>
          <w:szCs w:val="32"/>
        </w:rPr>
      </w:pPr>
      <w:r>
        <w:rPr>
          <w:rFonts w:hint="eastAsia" w:ascii="仿宋_GB2312" w:eastAsia="仿宋_GB2312"/>
          <w:sz w:val="32"/>
          <w:szCs w:val="32"/>
        </w:rPr>
        <w:t>此前</w:t>
      </w:r>
      <w:r>
        <w:rPr>
          <w:rFonts w:ascii="仿宋_GB2312" w:eastAsia="仿宋_GB2312"/>
          <w:sz w:val="32"/>
          <w:szCs w:val="32"/>
        </w:rPr>
        <w:t>已经申报过的</w:t>
      </w:r>
      <w:r>
        <w:rPr>
          <w:rFonts w:hint="eastAsia" w:ascii="仿宋_GB2312" w:eastAsia="仿宋_GB2312"/>
          <w:sz w:val="32"/>
          <w:szCs w:val="32"/>
        </w:rPr>
        <w:t>项目</w:t>
      </w:r>
      <w:r>
        <w:rPr>
          <w:rFonts w:ascii="仿宋_GB2312" w:eastAsia="仿宋_GB2312"/>
          <w:sz w:val="32"/>
          <w:szCs w:val="32"/>
        </w:rPr>
        <w:t>请按照此次通知</w:t>
      </w:r>
      <w:r>
        <w:rPr>
          <w:rFonts w:hint="eastAsia" w:ascii="仿宋_GB2312" w:eastAsia="仿宋_GB2312"/>
          <w:sz w:val="32"/>
          <w:szCs w:val="32"/>
        </w:rPr>
        <w:t>补充相关</w:t>
      </w:r>
      <w:r>
        <w:rPr>
          <w:rFonts w:ascii="仿宋_GB2312" w:eastAsia="仿宋_GB2312"/>
          <w:sz w:val="32"/>
          <w:szCs w:val="32"/>
        </w:rPr>
        <w:t>内容即可</w:t>
      </w:r>
      <w:r>
        <w:rPr>
          <w:rFonts w:hint="eastAsia" w:ascii="仿宋_GB2312" w:eastAsia="仿宋_GB2312"/>
          <w:sz w:val="32"/>
          <w:szCs w:val="32"/>
        </w:rPr>
        <w:t>；</w:t>
      </w:r>
    </w:p>
    <w:p>
      <w:pPr>
        <w:pStyle w:val="9"/>
        <w:numPr>
          <w:ilvl w:val="0"/>
          <w:numId w:val="1"/>
        </w:numPr>
        <w:ind w:left="420" w:leftChars="0" w:hanging="720" w:firstLineChars="0"/>
        <w:jc w:val="left"/>
        <w:rPr>
          <w:rFonts w:ascii="仿宋_GB2312" w:eastAsia="仿宋_GB2312"/>
          <w:color w:val="FF0000"/>
          <w:sz w:val="32"/>
          <w:szCs w:val="32"/>
        </w:rPr>
      </w:pPr>
      <w:r>
        <w:rPr>
          <w:rFonts w:hint="eastAsia" w:ascii="仿宋_GB2312" w:eastAsia="仿宋_GB2312"/>
          <w:color w:val="FF0000"/>
          <w:sz w:val="32"/>
          <w:szCs w:val="32"/>
        </w:rPr>
        <w:t>各</w:t>
      </w:r>
      <w:r>
        <w:rPr>
          <w:rFonts w:ascii="仿宋_GB2312" w:eastAsia="仿宋_GB2312"/>
          <w:color w:val="FF0000"/>
          <w:sz w:val="32"/>
          <w:szCs w:val="32"/>
        </w:rPr>
        <w:t>医院</w:t>
      </w:r>
      <w:r>
        <w:rPr>
          <w:rFonts w:hint="eastAsia" w:ascii="仿宋_GB2312" w:eastAsia="仿宋_GB2312"/>
          <w:color w:val="FF0000"/>
          <w:sz w:val="32"/>
          <w:szCs w:val="32"/>
        </w:rPr>
        <w:t>除提交课题组《医疗器械/人工智能产品调查表》外，还要将</w:t>
      </w:r>
      <w:r>
        <w:rPr>
          <w:rFonts w:ascii="仿宋_GB2312" w:eastAsia="仿宋_GB2312"/>
          <w:color w:val="FF0000"/>
          <w:sz w:val="32"/>
          <w:szCs w:val="32"/>
        </w:rPr>
        <w:t>本单位所有</w:t>
      </w:r>
      <w:r>
        <w:rPr>
          <w:rFonts w:hint="eastAsia" w:ascii="仿宋_GB2312" w:eastAsia="仿宋_GB2312"/>
          <w:color w:val="FF0000"/>
          <w:sz w:val="32"/>
          <w:szCs w:val="32"/>
        </w:rPr>
        <w:t>产品汇总到《医院推荐清单》一同</w:t>
      </w:r>
      <w:r>
        <w:rPr>
          <w:rFonts w:ascii="仿宋_GB2312" w:eastAsia="仿宋_GB2312"/>
          <w:color w:val="FF0000"/>
          <w:sz w:val="32"/>
          <w:szCs w:val="32"/>
        </w:rPr>
        <w:t>提交</w:t>
      </w:r>
      <w:r>
        <w:rPr>
          <w:rFonts w:hint="eastAsia" w:ascii="仿宋_GB2312" w:eastAsia="仿宋_GB2312"/>
          <w:color w:val="FF0000"/>
          <w:sz w:val="32"/>
          <w:szCs w:val="32"/>
        </w:rPr>
        <w:t>。</w:t>
      </w: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bookmarkStart w:id="0" w:name="_GoBack"/>
      <w:bookmarkEnd w:id="0"/>
    </w:p>
    <w:p>
      <w:pPr>
        <w:jc w:val="center"/>
        <w:rPr>
          <w:rFonts w:ascii="仿宋_GB2312" w:eastAsia="仿宋_GB2312"/>
          <w:b/>
          <w:sz w:val="32"/>
          <w:szCs w:val="32"/>
        </w:rPr>
      </w:pPr>
      <w:r>
        <w:rPr>
          <w:rFonts w:hint="eastAsia" w:ascii="仿宋_GB2312" w:eastAsia="仿宋_GB2312"/>
          <w:b/>
          <w:sz w:val="32"/>
          <w:szCs w:val="32"/>
        </w:rPr>
        <w:t>医疗器械/人工智能产品调查表</w:t>
      </w:r>
    </w:p>
    <w:tbl>
      <w:tblPr>
        <w:tblStyle w:val="6"/>
        <w:tblW w:w="8522" w:type="dxa"/>
        <w:tblInd w:w="0" w:type="dxa"/>
        <w:tblLayout w:type="fixed"/>
        <w:tblCellMar>
          <w:top w:w="0" w:type="dxa"/>
          <w:left w:w="108" w:type="dxa"/>
          <w:bottom w:w="0" w:type="dxa"/>
          <w:right w:w="108" w:type="dxa"/>
        </w:tblCellMar>
      </w:tblPr>
      <w:tblGrid>
        <w:gridCol w:w="1452"/>
        <w:gridCol w:w="3051"/>
        <w:gridCol w:w="1462"/>
        <w:gridCol w:w="2557"/>
      </w:tblGrid>
      <w:tr>
        <w:tblPrEx>
          <w:tblLayout w:type="fixed"/>
          <w:tblCellMar>
            <w:top w:w="0" w:type="dxa"/>
            <w:left w:w="108" w:type="dxa"/>
            <w:bottom w:w="0" w:type="dxa"/>
            <w:right w:w="108" w:type="dxa"/>
          </w:tblCellMar>
        </w:tblPrEx>
        <w:trPr>
          <w:trHeight w:val="675" w:hRule="atLeas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rPr>
            </w:pPr>
            <w:r>
              <w:rPr>
                <w:rFonts w:hint="eastAsia" w:ascii="宋体" w:hAnsi="宋体" w:eastAsia="宋体" w:cs="宋体"/>
                <w:b/>
                <w:kern w:val="0"/>
                <w:sz w:val="24"/>
              </w:rPr>
              <w:t>产品名称</w:t>
            </w:r>
          </w:p>
        </w:tc>
        <w:tc>
          <w:tcPr>
            <w:tcW w:w="3051"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4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rPr>
            </w:pPr>
            <w:r>
              <w:rPr>
                <w:rFonts w:hint="eastAsia" w:ascii="宋体" w:hAnsi="宋体" w:eastAsia="宋体" w:cs="宋体"/>
                <w:b/>
                <w:kern w:val="0"/>
                <w:sz w:val="24"/>
              </w:rPr>
              <w:t>申报人</w:t>
            </w:r>
          </w:p>
        </w:tc>
        <w:tc>
          <w:tcPr>
            <w:tcW w:w="255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750" w:hRule="atLeast"/>
        </w:trPr>
        <w:tc>
          <w:tcPr>
            <w:tcW w:w="14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rPr>
            </w:pPr>
            <w:r>
              <w:rPr>
                <w:rFonts w:hint="eastAsia" w:ascii="宋体" w:hAnsi="宋体" w:eastAsia="宋体" w:cs="宋体"/>
                <w:b/>
                <w:kern w:val="0"/>
                <w:sz w:val="24"/>
              </w:rPr>
              <w:t>申报单位</w:t>
            </w:r>
          </w:p>
        </w:tc>
        <w:tc>
          <w:tcPr>
            <w:tcW w:w="3051"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4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rPr>
            </w:pPr>
            <w:r>
              <w:rPr>
                <w:rFonts w:hint="eastAsia" w:ascii="宋体" w:hAnsi="宋体" w:eastAsia="宋体" w:cs="宋体"/>
                <w:b/>
                <w:kern w:val="0"/>
                <w:sz w:val="24"/>
              </w:rPr>
              <w:t>经费需求</w:t>
            </w:r>
          </w:p>
        </w:tc>
        <w:tc>
          <w:tcPr>
            <w:tcW w:w="255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750" w:hRule="atLeast"/>
        </w:trPr>
        <w:tc>
          <w:tcPr>
            <w:tcW w:w="14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rPr>
            </w:pPr>
            <w:r>
              <w:rPr>
                <w:rFonts w:hint="eastAsia" w:ascii="宋体" w:hAnsi="宋体" w:eastAsia="宋体" w:cs="宋体"/>
                <w:b/>
                <w:kern w:val="0"/>
                <w:sz w:val="24"/>
              </w:rPr>
              <w:t>实施周期</w:t>
            </w:r>
          </w:p>
        </w:tc>
        <w:tc>
          <w:tcPr>
            <w:tcW w:w="3051"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rPr>
            </w:pPr>
          </w:p>
        </w:tc>
        <w:tc>
          <w:tcPr>
            <w:tcW w:w="14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rPr>
            </w:pPr>
            <w:r>
              <w:rPr>
                <w:rFonts w:hint="eastAsia" w:ascii="宋体" w:hAnsi="宋体" w:eastAsia="宋体" w:cs="宋体"/>
                <w:b/>
                <w:kern w:val="0"/>
                <w:sz w:val="24"/>
              </w:rPr>
              <w:t>产品成熟度</w:t>
            </w:r>
          </w:p>
        </w:tc>
        <w:tc>
          <w:tcPr>
            <w:tcW w:w="255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设计阶段/实施阶段</w:t>
            </w:r>
          </w:p>
        </w:tc>
      </w:tr>
      <w:tr>
        <w:tblPrEx>
          <w:tblLayout w:type="fixed"/>
          <w:tblCellMar>
            <w:top w:w="0" w:type="dxa"/>
            <w:left w:w="108" w:type="dxa"/>
            <w:bottom w:w="0" w:type="dxa"/>
            <w:right w:w="108" w:type="dxa"/>
          </w:tblCellMar>
        </w:tblPrEx>
        <w:trPr>
          <w:trHeight w:val="750" w:hRule="atLeast"/>
        </w:trPr>
        <w:tc>
          <w:tcPr>
            <w:tcW w:w="14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rPr>
            </w:pPr>
            <w:r>
              <w:rPr>
                <w:rFonts w:hint="eastAsia" w:ascii="宋体" w:hAnsi="宋体" w:eastAsia="宋体" w:cs="宋体"/>
                <w:b/>
                <w:kern w:val="0"/>
                <w:sz w:val="24"/>
              </w:rPr>
              <w:t>合作企业名称</w:t>
            </w:r>
          </w:p>
        </w:tc>
        <w:tc>
          <w:tcPr>
            <w:tcW w:w="3051"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rPr>
            </w:pPr>
          </w:p>
        </w:tc>
        <w:tc>
          <w:tcPr>
            <w:tcW w:w="1462"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kern w:val="0"/>
                <w:sz w:val="24"/>
              </w:rPr>
            </w:pPr>
            <w:r>
              <w:rPr>
                <w:rFonts w:hint="eastAsia" w:ascii="宋体" w:hAnsi="宋体" w:eastAsia="宋体" w:cs="宋体"/>
                <w:b/>
                <w:kern w:val="0"/>
                <w:sz w:val="24"/>
              </w:rPr>
              <w:t>合作企业注册地</w:t>
            </w:r>
          </w:p>
        </w:tc>
        <w:tc>
          <w:tcPr>
            <w:tcW w:w="2557"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rPr>
            </w:pPr>
          </w:p>
        </w:tc>
      </w:tr>
      <w:tr>
        <w:tblPrEx>
          <w:tblLayout w:type="fixed"/>
          <w:tblCellMar>
            <w:top w:w="0" w:type="dxa"/>
            <w:left w:w="108" w:type="dxa"/>
            <w:bottom w:w="0" w:type="dxa"/>
            <w:right w:w="108" w:type="dxa"/>
          </w:tblCellMar>
        </w:tblPrEx>
        <w:trPr>
          <w:trHeight w:val="2684" w:hRule="atLeast"/>
        </w:trPr>
        <w:tc>
          <w:tcPr>
            <w:tcW w:w="8522" w:type="dxa"/>
            <w:gridSpan w:val="4"/>
            <w:tcBorders>
              <w:top w:val="single" w:color="auto" w:sz="4" w:space="0"/>
              <w:left w:val="single" w:color="auto" w:sz="4" w:space="0"/>
              <w:bottom w:val="single" w:color="auto" w:sz="4" w:space="0"/>
              <w:right w:val="single" w:color="000000" w:sz="4" w:space="0"/>
            </w:tcBorders>
            <w:shd w:val="clear" w:color="auto" w:fill="auto"/>
            <w:vAlign w:val="bottom"/>
          </w:tcPr>
          <w:p>
            <w:pPr>
              <w:pStyle w:val="9"/>
              <w:widowControl/>
              <w:numPr>
                <w:ilvl w:val="0"/>
                <w:numId w:val="2"/>
              </w:numPr>
              <w:ind w:firstLineChars="0"/>
              <w:jc w:val="left"/>
              <w:rPr>
                <w:rFonts w:ascii="宋体" w:hAnsi="宋体" w:eastAsia="宋体" w:cs="宋体"/>
                <w:kern w:val="0"/>
                <w:sz w:val="24"/>
              </w:rPr>
            </w:pPr>
            <w:r>
              <w:rPr>
                <w:rFonts w:hint="eastAsia" w:ascii="宋体" w:hAnsi="宋体" w:eastAsia="宋体" w:cs="宋体"/>
                <w:kern w:val="0"/>
                <w:sz w:val="24"/>
              </w:rPr>
              <w:t>背景及意义（临床意义、研究现状等）</w:t>
            </w:r>
          </w:p>
          <w:p>
            <w:pPr>
              <w:pStyle w:val="9"/>
              <w:widowControl/>
              <w:ind w:left="480" w:firstLine="0" w:firstLineChars="0"/>
              <w:jc w:val="left"/>
              <w:rPr>
                <w:rFonts w:ascii="宋体" w:hAnsi="宋体" w:eastAsia="宋体" w:cs="宋体"/>
                <w:kern w:val="0"/>
                <w:sz w:val="24"/>
              </w:rPr>
            </w:pPr>
          </w:p>
          <w:p>
            <w:pPr>
              <w:pStyle w:val="9"/>
              <w:widowControl/>
              <w:ind w:left="480" w:firstLine="0" w:firstLineChars="0"/>
              <w:jc w:val="left"/>
              <w:rPr>
                <w:rFonts w:ascii="宋体" w:hAnsi="宋体" w:eastAsia="宋体" w:cs="宋体"/>
                <w:kern w:val="0"/>
                <w:sz w:val="24"/>
              </w:rPr>
            </w:pPr>
          </w:p>
          <w:p>
            <w:pPr>
              <w:pStyle w:val="9"/>
              <w:widowControl/>
              <w:numPr>
                <w:ilvl w:val="0"/>
                <w:numId w:val="2"/>
              </w:numPr>
              <w:ind w:firstLineChars="0"/>
              <w:jc w:val="left"/>
              <w:rPr>
                <w:rFonts w:ascii="宋体" w:hAnsi="宋体" w:eastAsia="宋体" w:cs="宋体"/>
                <w:kern w:val="0"/>
                <w:sz w:val="24"/>
              </w:rPr>
            </w:pPr>
            <w:r>
              <w:rPr>
                <w:rFonts w:hint="eastAsia" w:ascii="宋体" w:hAnsi="宋体" w:eastAsia="宋体" w:cs="宋体"/>
                <w:kern w:val="0"/>
                <w:sz w:val="24"/>
              </w:rPr>
              <w:t>产品特点及临床应用范围（例：产品与传统术式或同类产品相比的创新性，对象群体、适应症）</w:t>
            </w:r>
          </w:p>
          <w:p>
            <w:pPr>
              <w:pStyle w:val="9"/>
              <w:ind w:firstLine="480"/>
              <w:rPr>
                <w:rFonts w:ascii="宋体" w:hAnsi="宋体" w:eastAsia="宋体" w:cs="宋体"/>
                <w:kern w:val="0"/>
                <w:sz w:val="24"/>
              </w:rPr>
            </w:pPr>
          </w:p>
          <w:p>
            <w:pPr>
              <w:pStyle w:val="9"/>
              <w:widowControl/>
              <w:ind w:left="480" w:firstLine="0" w:firstLineChars="0"/>
              <w:jc w:val="left"/>
              <w:rPr>
                <w:rFonts w:ascii="宋体" w:hAnsi="宋体" w:eastAsia="宋体" w:cs="宋体"/>
                <w:kern w:val="0"/>
                <w:sz w:val="24"/>
              </w:rPr>
            </w:pPr>
          </w:p>
          <w:p>
            <w:pPr>
              <w:pStyle w:val="9"/>
              <w:widowControl/>
              <w:numPr>
                <w:ilvl w:val="0"/>
                <w:numId w:val="2"/>
              </w:numPr>
              <w:ind w:firstLineChars="0"/>
              <w:jc w:val="left"/>
              <w:rPr>
                <w:rFonts w:ascii="宋体" w:hAnsi="宋体" w:eastAsia="宋体" w:cs="宋体"/>
                <w:kern w:val="0"/>
                <w:sz w:val="24"/>
              </w:rPr>
            </w:pPr>
            <w:r>
              <w:rPr>
                <w:rFonts w:hint="eastAsia" w:ascii="宋体" w:hAnsi="宋体" w:eastAsia="宋体" w:cs="宋体"/>
                <w:kern w:val="0"/>
                <w:sz w:val="24"/>
              </w:rPr>
              <w:t>工作基础</w:t>
            </w:r>
          </w:p>
          <w:p>
            <w:pPr>
              <w:pStyle w:val="9"/>
              <w:widowControl/>
              <w:ind w:left="480" w:firstLine="0" w:firstLineChars="0"/>
              <w:jc w:val="left"/>
              <w:rPr>
                <w:rFonts w:ascii="宋体" w:hAnsi="宋体" w:eastAsia="宋体" w:cs="宋体"/>
                <w:kern w:val="0"/>
                <w:sz w:val="24"/>
              </w:rPr>
            </w:pPr>
          </w:p>
          <w:p>
            <w:pPr>
              <w:pStyle w:val="9"/>
              <w:widowControl/>
              <w:ind w:left="480" w:firstLine="0" w:firstLineChars="0"/>
              <w:jc w:val="left"/>
              <w:rPr>
                <w:rFonts w:ascii="宋体" w:hAnsi="宋体" w:eastAsia="宋体" w:cs="宋体"/>
                <w:kern w:val="0"/>
                <w:sz w:val="24"/>
              </w:rPr>
            </w:pPr>
          </w:p>
          <w:p>
            <w:pPr>
              <w:pStyle w:val="9"/>
              <w:widowControl/>
              <w:numPr>
                <w:ilvl w:val="0"/>
                <w:numId w:val="2"/>
              </w:numPr>
              <w:ind w:firstLineChars="0"/>
              <w:jc w:val="left"/>
              <w:rPr>
                <w:rFonts w:ascii="宋体" w:hAnsi="宋体" w:eastAsia="宋体" w:cs="宋体"/>
                <w:kern w:val="0"/>
                <w:sz w:val="24"/>
              </w:rPr>
            </w:pPr>
            <w:r>
              <w:rPr>
                <w:rFonts w:hint="eastAsia" w:ascii="宋体" w:hAnsi="宋体" w:eastAsia="宋体" w:cs="宋体"/>
                <w:kern w:val="0"/>
                <w:sz w:val="24"/>
              </w:rPr>
              <w:t>工作进展</w:t>
            </w:r>
          </w:p>
          <w:p>
            <w:pPr>
              <w:pStyle w:val="9"/>
              <w:widowControl/>
              <w:ind w:left="480" w:firstLine="0" w:firstLineChars="0"/>
              <w:jc w:val="left"/>
              <w:rPr>
                <w:rFonts w:ascii="宋体" w:hAnsi="宋体" w:eastAsia="宋体" w:cs="宋体"/>
                <w:kern w:val="0"/>
                <w:sz w:val="24"/>
              </w:rPr>
            </w:pPr>
          </w:p>
          <w:p>
            <w:pPr>
              <w:pStyle w:val="9"/>
              <w:widowControl/>
              <w:ind w:left="480" w:firstLine="0" w:firstLineChars="0"/>
              <w:jc w:val="left"/>
              <w:rPr>
                <w:rFonts w:ascii="宋体" w:hAnsi="宋体" w:eastAsia="宋体" w:cs="宋体"/>
                <w:kern w:val="0"/>
                <w:sz w:val="24"/>
              </w:rPr>
            </w:pPr>
          </w:p>
          <w:p>
            <w:pPr>
              <w:pStyle w:val="9"/>
              <w:widowControl/>
              <w:numPr>
                <w:ilvl w:val="0"/>
                <w:numId w:val="2"/>
              </w:numPr>
              <w:ind w:firstLineChars="0"/>
              <w:jc w:val="left"/>
              <w:rPr>
                <w:rFonts w:ascii="宋体" w:hAnsi="宋体" w:eastAsia="宋体" w:cs="宋体"/>
                <w:kern w:val="0"/>
                <w:sz w:val="24"/>
              </w:rPr>
            </w:pPr>
            <w:r>
              <w:rPr>
                <w:rFonts w:hint="eastAsia" w:ascii="宋体" w:hAnsi="宋体" w:eastAsia="宋体" w:cs="宋体"/>
                <w:kern w:val="0"/>
                <w:sz w:val="24"/>
              </w:rPr>
              <w:t xml:space="preserve">下一步工作计划    </w:t>
            </w:r>
          </w:p>
          <w:p>
            <w:pPr>
              <w:pStyle w:val="9"/>
              <w:ind w:firstLine="480"/>
              <w:rPr>
                <w:rFonts w:ascii="宋体" w:hAnsi="宋体" w:eastAsia="宋体" w:cs="宋体"/>
                <w:kern w:val="0"/>
                <w:sz w:val="24"/>
              </w:rPr>
            </w:pPr>
          </w:p>
          <w:p>
            <w:pPr>
              <w:pStyle w:val="9"/>
              <w:widowControl/>
              <w:ind w:left="480" w:firstLine="0" w:firstLineChars="0"/>
              <w:jc w:val="left"/>
              <w:rPr>
                <w:rFonts w:ascii="宋体" w:hAnsi="宋体" w:eastAsia="宋体" w:cs="宋体"/>
                <w:kern w:val="0"/>
                <w:sz w:val="24"/>
              </w:rPr>
            </w:pPr>
            <w:r>
              <w:rPr>
                <w:rFonts w:hint="eastAsia" w:ascii="宋体" w:hAnsi="宋体" w:eastAsia="宋体" w:cs="宋体"/>
                <w:kern w:val="0"/>
                <w:sz w:val="24"/>
              </w:rPr>
              <w:t xml:space="preserve">                                                                                </w:t>
            </w:r>
          </w:p>
          <w:p>
            <w:pPr>
              <w:pStyle w:val="9"/>
              <w:widowControl/>
              <w:numPr>
                <w:ilvl w:val="0"/>
                <w:numId w:val="2"/>
              </w:numPr>
              <w:ind w:firstLineChars="0"/>
              <w:jc w:val="left"/>
              <w:rPr>
                <w:rFonts w:ascii="宋体" w:hAnsi="宋体" w:eastAsia="宋体" w:cs="宋体"/>
                <w:kern w:val="0"/>
                <w:sz w:val="24"/>
              </w:rPr>
            </w:pPr>
            <w:r>
              <w:rPr>
                <w:rFonts w:hint="eastAsia" w:ascii="宋体" w:hAnsi="宋体" w:eastAsia="宋体" w:cs="宋体"/>
                <w:kern w:val="0"/>
                <w:sz w:val="24"/>
              </w:rPr>
              <w:t>预期效果（产品</w:t>
            </w:r>
            <w:r>
              <w:rPr>
                <w:rFonts w:ascii="宋体" w:hAnsi="宋体" w:eastAsia="宋体" w:cs="宋体"/>
                <w:kern w:val="0"/>
                <w:sz w:val="24"/>
              </w:rPr>
              <w:t>性能、</w:t>
            </w:r>
            <w:r>
              <w:rPr>
                <w:rFonts w:hint="eastAsia" w:ascii="宋体" w:hAnsi="宋体" w:eastAsia="宋体" w:cs="宋体"/>
                <w:kern w:val="0"/>
                <w:sz w:val="24"/>
              </w:rPr>
              <w:t>社会效益、经济效益等）</w:t>
            </w:r>
          </w:p>
          <w:p>
            <w:pPr>
              <w:pStyle w:val="9"/>
              <w:widowControl/>
              <w:ind w:left="480" w:firstLine="0" w:firstLineChars="0"/>
              <w:jc w:val="left"/>
              <w:rPr>
                <w:rFonts w:ascii="宋体" w:hAnsi="宋体" w:eastAsia="宋体" w:cs="宋体"/>
                <w:kern w:val="0"/>
                <w:sz w:val="24"/>
              </w:rPr>
            </w:pPr>
          </w:p>
          <w:p>
            <w:pPr>
              <w:pStyle w:val="9"/>
              <w:widowControl/>
              <w:ind w:left="480" w:firstLine="0" w:firstLineChars="0"/>
              <w:jc w:val="left"/>
              <w:rPr>
                <w:rFonts w:ascii="宋体" w:hAnsi="宋体" w:eastAsia="宋体" w:cs="宋体"/>
                <w:kern w:val="0"/>
                <w:sz w:val="24"/>
              </w:rPr>
            </w:pPr>
          </w:p>
          <w:p>
            <w:pPr>
              <w:pStyle w:val="9"/>
              <w:widowControl/>
              <w:numPr>
                <w:ilvl w:val="0"/>
                <w:numId w:val="2"/>
              </w:numPr>
              <w:ind w:firstLineChars="0"/>
              <w:jc w:val="left"/>
              <w:rPr>
                <w:rFonts w:ascii="宋体" w:hAnsi="宋体" w:eastAsia="宋体" w:cs="宋体"/>
                <w:kern w:val="0"/>
                <w:sz w:val="24"/>
              </w:rPr>
            </w:pPr>
            <w:r>
              <w:rPr>
                <w:rFonts w:hint="eastAsia" w:ascii="宋体" w:hAnsi="宋体" w:eastAsia="宋体" w:cs="宋体"/>
                <w:kern w:val="0"/>
                <w:sz w:val="24"/>
              </w:rPr>
              <w:t>负责人介绍</w:t>
            </w:r>
          </w:p>
          <w:p>
            <w:pPr>
              <w:pStyle w:val="9"/>
              <w:ind w:firstLine="480"/>
              <w:rPr>
                <w:rFonts w:ascii="宋体" w:hAnsi="宋体" w:eastAsia="宋体" w:cs="宋体"/>
                <w:kern w:val="0"/>
                <w:sz w:val="24"/>
              </w:rPr>
            </w:pPr>
          </w:p>
          <w:p>
            <w:pPr>
              <w:pStyle w:val="9"/>
              <w:widowControl/>
              <w:ind w:left="480" w:firstLine="0" w:firstLineChars="0"/>
              <w:jc w:val="left"/>
              <w:rPr>
                <w:rFonts w:ascii="宋体" w:hAnsi="宋体" w:eastAsia="宋体" w:cs="宋体"/>
                <w:kern w:val="0"/>
                <w:sz w:val="24"/>
              </w:rPr>
            </w:pPr>
          </w:p>
          <w:p>
            <w:pPr>
              <w:pStyle w:val="9"/>
              <w:widowControl/>
              <w:numPr>
                <w:ilvl w:val="0"/>
                <w:numId w:val="2"/>
              </w:numPr>
              <w:ind w:firstLineChars="0"/>
              <w:jc w:val="left"/>
              <w:rPr>
                <w:rFonts w:ascii="宋体" w:hAnsi="宋体" w:eastAsia="宋体" w:cs="宋体"/>
                <w:kern w:val="0"/>
                <w:sz w:val="24"/>
              </w:rPr>
            </w:pPr>
            <w:r>
              <w:rPr>
                <w:rFonts w:hint="eastAsia" w:ascii="宋体" w:hAnsi="宋体" w:eastAsia="宋体" w:cs="宋体"/>
                <w:kern w:val="0"/>
                <w:sz w:val="24"/>
              </w:rPr>
              <w:t>合作企业介绍（包括成立时间、注册资本、近两年企业利润、企业特色）</w:t>
            </w:r>
          </w:p>
          <w:p>
            <w:pPr>
              <w:widowControl/>
              <w:jc w:val="left"/>
              <w:rPr>
                <w:rFonts w:ascii="宋体" w:hAnsi="宋体" w:eastAsia="宋体" w:cs="宋体"/>
                <w:kern w:val="0"/>
                <w:sz w:val="24"/>
              </w:rPr>
            </w:pPr>
          </w:p>
          <w:p>
            <w:pPr>
              <w:widowControl/>
              <w:jc w:val="left"/>
              <w:rPr>
                <w:rFonts w:ascii="宋体" w:hAnsi="宋体" w:eastAsia="宋体" w:cs="宋体"/>
                <w:kern w:val="0"/>
                <w:sz w:val="24"/>
              </w:rPr>
            </w:pPr>
          </w:p>
          <w:p>
            <w:pPr>
              <w:widowControl/>
              <w:jc w:val="left"/>
              <w:rPr>
                <w:rFonts w:ascii="宋体" w:hAnsi="宋体" w:eastAsia="宋体" w:cs="宋体"/>
                <w:kern w:val="0"/>
                <w:sz w:val="24"/>
              </w:rPr>
            </w:pPr>
          </w:p>
          <w:p>
            <w:pPr>
              <w:widowControl/>
              <w:jc w:val="left"/>
              <w:rPr>
                <w:rFonts w:ascii="宋体" w:hAnsi="宋体" w:eastAsia="宋体" w:cs="宋体"/>
                <w:kern w:val="0"/>
                <w:sz w:val="24"/>
              </w:rPr>
            </w:pPr>
          </w:p>
          <w:p>
            <w:pPr>
              <w:pStyle w:val="9"/>
              <w:widowControl/>
              <w:ind w:left="480" w:firstLine="0" w:firstLineChars="0"/>
              <w:jc w:val="left"/>
              <w:rPr>
                <w:rFonts w:ascii="宋体" w:hAnsi="宋体" w:eastAsia="宋体" w:cs="宋体"/>
                <w:kern w:val="0"/>
                <w:sz w:val="24"/>
              </w:rPr>
            </w:pPr>
          </w:p>
        </w:tc>
      </w:tr>
    </w:tbl>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r>
        <w:rPr>
          <w:rFonts w:hint="eastAsia" w:ascii="仿宋_GB2312" w:eastAsia="仿宋_GB2312"/>
          <w:sz w:val="32"/>
          <w:szCs w:val="32"/>
        </w:rPr>
        <w:t>附件2：</w:t>
      </w:r>
    </w:p>
    <w:p>
      <w:pPr>
        <w:ind w:firstLine="643" w:firstLineChars="200"/>
        <w:jc w:val="center"/>
        <w:rPr>
          <w:rFonts w:ascii="仿宋_GB2312" w:eastAsia="仿宋_GB2312"/>
          <w:b/>
          <w:sz w:val="32"/>
          <w:szCs w:val="32"/>
        </w:rPr>
      </w:pPr>
      <w:r>
        <w:rPr>
          <w:rFonts w:hint="eastAsia" w:ascii="仿宋_GB2312" w:eastAsia="仿宋_GB2312"/>
          <w:b/>
          <w:sz w:val="32"/>
          <w:szCs w:val="32"/>
        </w:rPr>
        <w:t>医院推荐清单</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096"/>
        <w:gridCol w:w="1477"/>
        <w:gridCol w:w="1286"/>
        <w:gridCol w:w="1490"/>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47"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096"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产品</w:t>
            </w:r>
            <w:r>
              <w:rPr>
                <w:rFonts w:asciiTheme="minorEastAsia" w:hAnsiTheme="minorEastAsia"/>
                <w:b/>
                <w:sz w:val="24"/>
                <w:szCs w:val="24"/>
              </w:rPr>
              <w:t>名称</w:t>
            </w:r>
          </w:p>
        </w:tc>
        <w:tc>
          <w:tcPr>
            <w:tcW w:w="1477"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所属</w:t>
            </w:r>
            <w:r>
              <w:rPr>
                <w:rFonts w:asciiTheme="minorEastAsia" w:hAnsiTheme="minorEastAsia"/>
                <w:b/>
                <w:sz w:val="24"/>
                <w:szCs w:val="24"/>
              </w:rPr>
              <w:t>领域</w:t>
            </w:r>
          </w:p>
        </w:tc>
        <w:tc>
          <w:tcPr>
            <w:tcW w:w="1286"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负责人</w:t>
            </w:r>
          </w:p>
        </w:tc>
        <w:tc>
          <w:tcPr>
            <w:tcW w:w="1490"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产品成熟度</w:t>
            </w:r>
          </w:p>
        </w:tc>
        <w:tc>
          <w:tcPr>
            <w:tcW w:w="1326"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产品分类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47" w:type="dxa"/>
            <w:vAlign w:val="center"/>
          </w:tcPr>
          <w:p>
            <w:pPr>
              <w:jc w:val="center"/>
              <w:rPr>
                <w:rFonts w:asciiTheme="minorEastAsia" w:hAnsiTheme="minorEastAsia"/>
                <w:sz w:val="24"/>
                <w:szCs w:val="24"/>
              </w:rPr>
            </w:pPr>
            <w:r>
              <w:rPr>
                <w:rFonts w:hint="eastAsia" w:asciiTheme="minorEastAsia" w:hAnsiTheme="minorEastAsia"/>
                <w:sz w:val="24"/>
                <w:szCs w:val="24"/>
              </w:rPr>
              <w:t>1</w:t>
            </w:r>
          </w:p>
        </w:tc>
        <w:tc>
          <w:tcPr>
            <w:tcW w:w="2096" w:type="dxa"/>
            <w:vAlign w:val="center"/>
          </w:tcPr>
          <w:p>
            <w:pPr>
              <w:jc w:val="center"/>
              <w:rPr>
                <w:rFonts w:asciiTheme="minorEastAsia" w:hAnsiTheme="minorEastAsia"/>
                <w:sz w:val="24"/>
                <w:szCs w:val="24"/>
              </w:rPr>
            </w:pPr>
          </w:p>
        </w:tc>
        <w:tc>
          <w:tcPr>
            <w:tcW w:w="1477" w:type="dxa"/>
            <w:vAlign w:val="center"/>
          </w:tcPr>
          <w:p>
            <w:pPr>
              <w:jc w:val="center"/>
              <w:rPr>
                <w:rFonts w:asciiTheme="minorEastAsia" w:hAnsiTheme="minorEastAsia"/>
                <w:sz w:val="24"/>
                <w:szCs w:val="24"/>
              </w:rPr>
            </w:pPr>
          </w:p>
        </w:tc>
        <w:tc>
          <w:tcPr>
            <w:tcW w:w="1286" w:type="dxa"/>
          </w:tcPr>
          <w:p>
            <w:pPr>
              <w:jc w:val="center"/>
              <w:rPr>
                <w:rFonts w:asciiTheme="minorEastAsia" w:hAnsiTheme="minorEastAsia"/>
                <w:sz w:val="24"/>
                <w:szCs w:val="24"/>
              </w:rPr>
            </w:pPr>
          </w:p>
        </w:tc>
        <w:tc>
          <w:tcPr>
            <w:tcW w:w="1490" w:type="dxa"/>
            <w:vAlign w:val="center"/>
          </w:tcPr>
          <w:p>
            <w:pPr>
              <w:jc w:val="center"/>
              <w:rPr>
                <w:rFonts w:asciiTheme="minorEastAsia" w:hAnsiTheme="minorEastAsia"/>
                <w:sz w:val="24"/>
                <w:szCs w:val="24"/>
              </w:rPr>
            </w:pPr>
          </w:p>
        </w:tc>
        <w:tc>
          <w:tcPr>
            <w:tcW w:w="1326"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47" w:type="dxa"/>
            <w:vAlign w:val="center"/>
          </w:tcPr>
          <w:p>
            <w:pPr>
              <w:jc w:val="center"/>
              <w:rPr>
                <w:rFonts w:asciiTheme="minorEastAsia" w:hAnsiTheme="minorEastAsia"/>
                <w:sz w:val="24"/>
                <w:szCs w:val="24"/>
              </w:rPr>
            </w:pPr>
            <w:r>
              <w:rPr>
                <w:rFonts w:hint="eastAsia" w:asciiTheme="minorEastAsia" w:hAnsiTheme="minorEastAsia"/>
                <w:sz w:val="24"/>
                <w:szCs w:val="24"/>
              </w:rPr>
              <w:t>2</w:t>
            </w:r>
          </w:p>
        </w:tc>
        <w:tc>
          <w:tcPr>
            <w:tcW w:w="2096" w:type="dxa"/>
            <w:vAlign w:val="center"/>
          </w:tcPr>
          <w:p>
            <w:pPr>
              <w:jc w:val="center"/>
              <w:rPr>
                <w:rFonts w:asciiTheme="minorEastAsia" w:hAnsiTheme="minorEastAsia"/>
                <w:sz w:val="24"/>
                <w:szCs w:val="24"/>
              </w:rPr>
            </w:pPr>
          </w:p>
        </w:tc>
        <w:tc>
          <w:tcPr>
            <w:tcW w:w="1477" w:type="dxa"/>
            <w:vAlign w:val="center"/>
          </w:tcPr>
          <w:p>
            <w:pPr>
              <w:jc w:val="center"/>
              <w:rPr>
                <w:rFonts w:asciiTheme="minorEastAsia" w:hAnsiTheme="minorEastAsia"/>
                <w:sz w:val="24"/>
                <w:szCs w:val="24"/>
              </w:rPr>
            </w:pPr>
          </w:p>
        </w:tc>
        <w:tc>
          <w:tcPr>
            <w:tcW w:w="1286" w:type="dxa"/>
          </w:tcPr>
          <w:p>
            <w:pPr>
              <w:jc w:val="center"/>
              <w:rPr>
                <w:rFonts w:asciiTheme="minorEastAsia" w:hAnsiTheme="minorEastAsia"/>
                <w:sz w:val="24"/>
                <w:szCs w:val="24"/>
              </w:rPr>
            </w:pPr>
          </w:p>
        </w:tc>
        <w:tc>
          <w:tcPr>
            <w:tcW w:w="1490" w:type="dxa"/>
            <w:vAlign w:val="center"/>
          </w:tcPr>
          <w:p>
            <w:pPr>
              <w:jc w:val="center"/>
              <w:rPr>
                <w:rFonts w:asciiTheme="minorEastAsia" w:hAnsiTheme="minorEastAsia"/>
                <w:sz w:val="24"/>
                <w:szCs w:val="24"/>
              </w:rPr>
            </w:pPr>
          </w:p>
        </w:tc>
        <w:tc>
          <w:tcPr>
            <w:tcW w:w="1326"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47" w:type="dxa"/>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2096" w:type="dxa"/>
            <w:vAlign w:val="center"/>
          </w:tcPr>
          <w:p>
            <w:pPr>
              <w:jc w:val="center"/>
              <w:rPr>
                <w:rFonts w:asciiTheme="minorEastAsia" w:hAnsiTheme="minorEastAsia"/>
                <w:sz w:val="24"/>
                <w:szCs w:val="24"/>
              </w:rPr>
            </w:pPr>
          </w:p>
        </w:tc>
        <w:tc>
          <w:tcPr>
            <w:tcW w:w="1477" w:type="dxa"/>
            <w:vAlign w:val="center"/>
          </w:tcPr>
          <w:p>
            <w:pPr>
              <w:jc w:val="center"/>
              <w:rPr>
                <w:rFonts w:asciiTheme="minorEastAsia" w:hAnsiTheme="minorEastAsia"/>
                <w:sz w:val="24"/>
                <w:szCs w:val="24"/>
              </w:rPr>
            </w:pPr>
          </w:p>
        </w:tc>
        <w:tc>
          <w:tcPr>
            <w:tcW w:w="1286" w:type="dxa"/>
          </w:tcPr>
          <w:p>
            <w:pPr>
              <w:jc w:val="center"/>
              <w:rPr>
                <w:rFonts w:asciiTheme="minorEastAsia" w:hAnsiTheme="minorEastAsia"/>
                <w:sz w:val="24"/>
                <w:szCs w:val="24"/>
              </w:rPr>
            </w:pPr>
          </w:p>
        </w:tc>
        <w:tc>
          <w:tcPr>
            <w:tcW w:w="1490" w:type="dxa"/>
            <w:vAlign w:val="center"/>
          </w:tcPr>
          <w:p>
            <w:pPr>
              <w:jc w:val="center"/>
              <w:rPr>
                <w:rFonts w:asciiTheme="minorEastAsia" w:hAnsiTheme="minorEastAsia"/>
                <w:sz w:val="24"/>
                <w:szCs w:val="24"/>
              </w:rPr>
            </w:pPr>
          </w:p>
        </w:tc>
        <w:tc>
          <w:tcPr>
            <w:tcW w:w="1326"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47" w:type="dxa"/>
            <w:vAlign w:val="center"/>
          </w:tcPr>
          <w:p>
            <w:pPr>
              <w:jc w:val="center"/>
              <w:rPr>
                <w:rFonts w:asciiTheme="minorEastAsia" w:hAnsiTheme="minorEastAsia"/>
                <w:sz w:val="24"/>
                <w:szCs w:val="24"/>
              </w:rPr>
            </w:pPr>
          </w:p>
        </w:tc>
        <w:tc>
          <w:tcPr>
            <w:tcW w:w="2096" w:type="dxa"/>
            <w:vAlign w:val="center"/>
          </w:tcPr>
          <w:p>
            <w:pPr>
              <w:jc w:val="center"/>
              <w:rPr>
                <w:rFonts w:asciiTheme="minorEastAsia" w:hAnsiTheme="minorEastAsia"/>
                <w:sz w:val="24"/>
                <w:szCs w:val="24"/>
              </w:rPr>
            </w:pPr>
          </w:p>
        </w:tc>
        <w:tc>
          <w:tcPr>
            <w:tcW w:w="1477" w:type="dxa"/>
            <w:vAlign w:val="center"/>
          </w:tcPr>
          <w:p>
            <w:pPr>
              <w:jc w:val="center"/>
              <w:rPr>
                <w:rFonts w:asciiTheme="minorEastAsia" w:hAnsiTheme="minorEastAsia"/>
                <w:sz w:val="24"/>
                <w:szCs w:val="24"/>
              </w:rPr>
            </w:pPr>
          </w:p>
        </w:tc>
        <w:tc>
          <w:tcPr>
            <w:tcW w:w="1286" w:type="dxa"/>
          </w:tcPr>
          <w:p>
            <w:pPr>
              <w:jc w:val="center"/>
              <w:rPr>
                <w:rFonts w:asciiTheme="minorEastAsia" w:hAnsiTheme="minorEastAsia"/>
                <w:sz w:val="24"/>
                <w:szCs w:val="24"/>
              </w:rPr>
            </w:pPr>
          </w:p>
        </w:tc>
        <w:tc>
          <w:tcPr>
            <w:tcW w:w="1490" w:type="dxa"/>
            <w:vAlign w:val="center"/>
          </w:tcPr>
          <w:p>
            <w:pPr>
              <w:jc w:val="center"/>
              <w:rPr>
                <w:rFonts w:asciiTheme="minorEastAsia" w:hAnsiTheme="minorEastAsia"/>
                <w:sz w:val="24"/>
                <w:szCs w:val="24"/>
              </w:rPr>
            </w:pPr>
          </w:p>
        </w:tc>
        <w:tc>
          <w:tcPr>
            <w:tcW w:w="1326"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47" w:type="dxa"/>
            <w:vAlign w:val="center"/>
          </w:tcPr>
          <w:p>
            <w:pPr>
              <w:jc w:val="center"/>
              <w:rPr>
                <w:rFonts w:asciiTheme="minorEastAsia" w:hAnsiTheme="minorEastAsia"/>
                <w:sz w:val="24"/>
                <w:szCs w:val="24"/>
              </w:rPr>
            </w:pPr>
          </w:p>
        </w:tc>
        <w:tc>
          <w:tcPr>
            <w:tcW w:w="2096" w:type="dxa"/>
            <w:vAlign w:val="center"/>
          </w:tcPr>
          <w:p>
            <w:pPr>
              <w:jc w:val="center"/>
              <w:rPr>
                <w:rFonts w:asciiTheme="minorEastAsia" w:hAnsiTheme="minorEastAsia"/>
                <w:sz w:val="24"/>
                <w:szCs w:val="24"/>
              </w:rPr>
            </w:pPr>
          </w:p>
        </w:tc>
        <w:tc>
          <w:tcPr>
            <w:tcW w:w="1477" w:type="dxa"/>
            <w:vAlign w:val="center"/>
          </w:tcPr>
          <w:p>
            <w:pPr>
              <w:jc w:val="center"/>
              <w:rPr>
                <w:rFonts w:asciiTheme="minorEastAsia" w:hAnsiTheme="minorEastAsia"/>
                <w:sz w:val="24"/>
                <w:szCs w:val="24"/>
              </w:rPr>
            </w:pPr>
          </w:p>
        </w:tc>
        <w:tc>
          <w:tcPr>
            <w:tcW w:w="1286" w:type="dxa"/>
          </w:tcPr>
          <w:p>
            <w:pPr>
              <w:jc w:val="center"/>
              <w:rPr>
                <w:rFonts w:asciiTheme="minorEastAsia" w:hAnsiTheme="minorEastAsia"/>
                <w:sz w:val="24"/>
                <w:szCs w:val="24"/>
              </w:rPr>
            </w:pPr>
          </w:p>
        </w:tc>
        <w:tc>
          <w:tcPr>
            <w:tcW w:w="1490" w:type="dxa"/>
            <w:vAlign w:val="center"/>
          </w:tcPr>
          <w:p>
            <w:pPr>
              <w:jc w:val="center"/>
              <w:rPr>
                <w:rFonts w:asciiTheme="minorEastAsia" w:hAnsiTheme="minorEastAsia"/>
                <w:sz w:val="24"/>
                <w:szCs w:val="24"/>
              </w:rPr>
            </w:pPr>
          </w:p>
        </w:tc>
        <w:tc>
          <w:tcPr>
            <w:tcW w:w="1326"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47" w:type="dxa"/>
            <w:vAlign w:val="center"/>
          </w:tcPr>
          <w:p>
            <w:pPr>
              <w:jc w:val="center"/>
              <w:rPr>
                <w:rFonts w:asciiTheme="minorEastAsia" w:hAnsiTheme="minorEastAsia"/>
                <w:sz w:val="24"/>
                <w:szCs w:val="24"/>
              </w:rPr>
            </w:pPr>
          </w:p>
        </w:tc>
        <w:tc>
          <w:tcPr>
            <w:tcW w:w="2096" w:type="dxa"/>
            <w:vAlign w:val="center"/>
          </w:tcPr>
          <w:p>
            <w:pPr>
              <w:jc w:val="center"/>
              <w:rPr>
                <w:rFonts w:asciiTheme="minorEastAsia" w:hAnsiTheme="minorEastAsia"/>
                <w:sz w:val="24"/>
                <w:szCs w:val="24"/>
              </w:rPr>
            </w:pPr>
          </w:p>
        </w:tc>
        <w:tc>
          <w:tcPr>
            <w:tcW w:w="1477" w:type="dxa"/>
            <w:vAlign w:val="center"/>
          </w:tcPr>
          <w:p>
            <w:pPr>
              <w:jc w:val="center"/>
              <w:rPr>
                <w:rFonts w:asciiTheme="minorEastAsia" w:hAnsiTheme="minorEastAsia"/>
                <w:sz w:val="24"/>
                <w:szCs w:val="24"/>
              </w:rPr>
            </w:pPr>
          </w:p>
        </w:tc>
        <w:tc>
          <w:tcPr>
            <w:tcW w:w="1286" w:type="dxa"/>
          </w:tcPr>
          <w:p>
            <w:pPr>
              <w:jc w:val="center"/>
              <w:rPr>
                <w:rFonts w:asciiTheme="minorEastAsia" w:hAnsiTheme="minorEastAsia"/>
                <w:sz w:val="24"/>
                <w:szCs w:val="24"/>
              </w:rPr>
            </w:pPr>
          </w:p>
        </w:tc>
        <w:tc>
          <w:tcPr>
            <w:tcW w:w="1490" w:type="dxa"/>
            <w:vAlign w:val="center"/>
          </w:tcPr>
          <w:p>
            <w:pPr>
              <w:jc w:val="center"/>
              <w:rPr>
                <w:rFonts w:asciiTheme="minorEastAsia" w:hAnsiTheme="minorEastAsia"/>
                <w:sz w:val="24"/>
                <w:szCs w:val="24"/>
              </w:rPr>
            </w:pPr>
          </w:p>
        </w:tc>
        <w:tc>
          <w:tcPr>
            <w:tcW w:w="1326"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47" w:type="dxa"/>
            <w:vAlign w:val="center"/>
          </w:tcPr>
          <w:p>
            <w:pPr>
              <w:jc w:val="center"/>
              <w:rPr>
                <w:rFonts w:asciiTheme="minorEastAsia" w:hAnsiTheme="minorEastAsia"/>
                <w:sz w:val="24"/>
                <w:szCs w:val="24"/>
              </w:rPr>
            </w:pPr>
          </w:p>
        </w:tc>
        <w:tc>
          <w:tcPr>
            <w:tcW w:w="2096" w:type="dxa"/>
            <w:vAlign w:val="center"/>
          </w:tcPr>
          <w:p>
            <w:pPr>
              <w:jc w:val="center"/>
              <w:rPr>
                <w:rFonts w:asciiTheme="minorEastAsia" w:hAnsiTheme="minorEastAsia"/>
                <w:sz w:val="24"/>
                <w:szCs w:val="24"/>
              </w:rPr>
            </w:pPr>
          </w:p>
        </w:tc>
        <w:tc>
          <w:tcPr>
            <w:tcW w:w="1477" w:type="dxa"/>
            <w:vAlign w:val="center"/>
          </w:tcPr>
          <w:p>
            <w:pPr>
              <w:jc w:val="center"/>
              <w:rPr>
                <w:rFonts w:asciiTheme="minorEastAsia" w:hAnsiTheme="minorEastAsia"/>
                <w:sz w:val="24"/>
                <w:szCs w:val="24"/>
              </w:rPr>
            </w:pPr>
          </w:p>
        </w:tc>
        <w:tc>
          <w:tcPr>
            <w:tcW w:w="1286" w:type="dxa"/>
          </w:tcPr>
          <w:p>
            <w:pPr>
              <w:jc w:val="center"/>
              <w:rPr>
                <w:rFonts w:asciiTheme="minorEastAsia" w:hAnsiTheme="minorEastAsia"/>
                <w:sz w:val="24"/>
                <w:szCs w:val="24"/>
              </w:rPr>
            </w:pPr>
          </w:p>
        </w:tc>
        <w:tc>
          <w:tcPr>
            <w:tcW w:w="1490" w:type="dxa"/>
            <w:vAlign w:val="center"/>
          </w:tcPr>
          <w:p>
            <w:pPr>
              <w:jc w:val="center"/>
              <w:rPr>
                <w:rFonts w:asciiTheme="minorEastAsia" w:hAnsiTheme="minorEastAsia"/>
                <w:sz w:val="24"/>
                <w:szCs w:val="24"/>
              </w:rPr>
            </w:pPr>
          </w:p>
        </w:tc>
        <w:tc>
          <w:tcPr>
            <w:tcW w:w="1326" w:type="dxa"/>
            <w:vAlign w:val="center"/>
          </w:tcPr>
          <w:p>
            <w:pPr>
              <w:jc w:val="center"/>
              <w:rPr>
                <w:rFonts w:asciiTheme="minorEastAsia" w:hAnsiTheme="minorEastAsia"/>
                <w:sz w:val="24"/>
                <w:szCs w:val="24"/>
              </w:rPr>
            </w:pPr>
          </w:p>
        </w:tc>
      </w:tr>
    </w:tbl>
    <w:p>
      <w:pPr>
        <w:ind w:firstLine="640" w:firstLineChars="200"/>
        <w:jc w:val="left"/>
        <w:rPr>
          <w:rFonts w:ascii="仿宋_GB2312" w:eastAsia="仿宋_GB2312"/>
          <w:sz w:val="32"/>
          <w:szCs w:val="32"/>
        </w:rPr>
      </w:pPr>
      <w:r>
        <w:rPr>
          <w:rFonts w:hint="eastAsia" w:ascii="仿宋_GB2312" w:eastAsia="仿宋_GB2312"/>
          <w:sz w:val="32"/>
          <w:szCs w:val="32"/>
        </w:rPr>
        <w:t>注</w:t>
      </w:r>
      <w:r>
        <w:rPr>
          <w:rFonts w:ascii="仿宋_GB2312" w:eastAsia="仿宋_GB2312"/>
          <w:sz w:val="32"/>
          <w:szCs w:val="32"/>
        </w:rPr>
        <w:t>：</w:t>
      </w:r>
    </w:p>
    <w:p>
      <w:pPr>
        <w:pStyle w:val="9"/>
        <w:numPr>
          <w:ilvl w:val="0"/>
          <w:numId w:val="3"/>
        </w:numPr>
        <w:ind w:firstLineChars="0"/>
        <w:jc w:val="left"/>
        <w:rPr>
          <w:rFonts w:ascii="仿宋_GB2312" w:eastAsia="仿宋_GB2312"/>
          <w:sz w:val="32"/>
          <w:szCs w:val="32"/>
        </w:rPr>
      </w:pPr>
      <w:r>
        <w:rPr>
          <w:rFonts w:hint="eastAsia" w:ascii="仿宋_GB2312" w:eastAsia="仿宋_GB2312"/>
          <w:sz w:val="32"/>
          <w:szCs w:val="32"/>
        </w:rPr>
        <w:t>产品成熟度</w:t>
      </w:r>
      <w:r>
        <w:rPr>
          <w:rFonts w:ascii="仿宋_GB2312" w:eastAsia="仿宋_GB2312"/>
          <w:sz w:val="32"/>
          <w:szCs w:val="32"/>
        </w:rPr>
        <w:t>：填写</w:t>
      </w:r>
      <w:r>
        <w:rPr>
          <w:rFonts w:hint="eastAsia" w:ascii="仿宋_GB2312" w:eastAsia="仿宋_GB2312"/>
          <w:sz w:val="32"/>
          <w:szCs w:val="32"/>
        </w:rPr>
        <w:t>设计阶段或实施阶段</w:t>
      </w:r>
    </w:p>
    <w:p>
      <w:pPr>
        <w:pStyle w:val="9"/>
        <w:numPr>
          <w:ilvl w:val="0"/>
          <w:numId w:val="3"/>
        </w:numPr>
        <w:ind w:firstLineChars="0"/>
        <w:jc w:val="left"/>
        <w:rPr>
          <w:rFonts w:ascii="仿宋_GB2312" w:eastAsia="仿宋_GB2312"/>
          <w:sz w:val="32"/>
          <w:szCs w:val="32"/>
        </w:rPr>
      </w:pPr>
      <w:r>
        <w:rPr>
          <w:rFonts w:hint="eastAsia" w:ascii="仿宋_GB2312" w:eastAsia="仿宋_GB2312"/>
          <w:sz w:val="32"/>
          <w:szCs w:val="32"/>
        </w:rPr>
        <w:t>产品分类</w:t>
      </w:r>
      <w:r>
        <w:rPr>
          <w:rFonts w:ascii="仿宋_GB2312" w:eastAsia="仿宋_GB2312"/>
          <w:sz w:val="32"/>
          <w:szCs w:val="32"/>
        </w:rPr>
        <w:t>：填写医疗器械或人工智能</w:t>
      </w: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p>
    <w:p>
      <w:pPr>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3E59"/>
    <w:multiLevelType w:val="multilevel"/>
    <w:tmpl w:val="0B723E59"/>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5464093"/>
    <w:multiLevelType w:val="multilevel"/>
    <w:tmpl w:val="15464093"/>
    <w:lvl w:ilvl="0" w:tentative="0">
      <w:start w:val="1"/>
      <w:numFmt w:val="japaneseCounting"/>
      <w:lvlText w:val="%1、"/>
      <w:lvlJc w:val="left"/>
      <w:pPr>
        <w:ind w:left="1360" w:hanging="720"/>
      </w:pPr>
      <w:rPr>
        <w:rFonts w:ascii="仿宋_GB2312" w:eastAsia="仿宋_GB2312" w:hAnsiTheme="minorHAnsi" w:cstheme="minorBidi"/>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9817D4E"/>
    <w:multiLevelType w:val="multilevel"/>
    <w:tmpl w:val="29817D4E"/>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2B0"/>
    <w:rsid w:val="000457B2"/>
    <w:rsid w:val="00062E69"/>
    <w:rsid w:val="000B77A2"/>
    <w:rsid w:val="000C5078"/>
    <w:rsid w:val="0013232A"/>
    <w:rsid w:val="001538A3"/>
    <w:rsid w:val="001819C8"/>
    <w:rsid w:val="00202AAB"/>
    <w:rsid w:val="0020766A"/>
    <w:rsid w:val="00287BA6"/>
    <w:rsid w:val="002E00A9"/>
    <w:rsid w:val="0038591B"/>
    <w:rsid w:val="003B5375"/>
    <w:rsid w:val="00433110"/>
    <w:rsid w:val="004A0574"/>
    <w:rsid w:val="004A7B9D"/>
    <w:rsid w:val="005071ED"/>
    <w:rsid w:val="005571B5"/>
    <w:rsid w:val="005827F9"/>
    <w:rsid w:val="006069D8"/>
    <w:rsid w:val="006222E6"/>
    <w:rsid w:val="0066060A"/>
    <w:rsid w:val="006733A0"/>
    <w:rsid w:val="007118AA"/>
    <w:rsid w:val="0078141B"/>
    <w:rsid w:val="00810322"/>
    <w:rsid w:val="008712F1"/>
    <w:rsid w:val="008D603C"/>
    <w:rsid w:val="00970104"/>
    <w:rsid w:val="009B5E91"/>
    <w:rsid w:val="00A4435D"/>
    <w:rsid w:val="00A87F56"/>
    <w:rsid w:val="00AD118C"/>
    <w:rsid w:val="00AF35D8"/>
    <w:rsid w:val="00B174BC"/>
    <w:rsid w:val="00B64D5B"/>
    <w:rsid w:val="00C10976"/>
    <w:rsid w:val="00C43859"/>
    <w:rsid w:val="00C63B60"/>
    <w:rsid w:val="00C91B1B"/>
    <w:rsid w:val="00CA2FBA"/>
    <w:rsid w:val="00CA59E9"/>
    <w:rsid w:val="00D040A9"/>
    <w:rsid w:val="00D47031"/>
    <w:rsid w:val="00D552B0"/>
    <w:rsid w:val="00D772BE"/>
    <w:rsid w:val="00DA6E30"/>
    <w:rsid w:val="00DD0B44"/>
    <w:rsid w:val="00DE4204"/>
    <w:rsid w:val="00DF0315"/>
    <w:rsid w:val="00E3087B"/>
    <w:rsid w:val="00E84A38"/>
    <w:rsid w:val="00EA2EAD"/>
    <w:rsid w:val="00EC5A3B"/>
    <w:rsid w:val="00F37287"/>
    <w:rsid w:val="00F8296E"/>
    <w:rsid w:val="00FA2B2B"/>
    <w:rsid w:val="0A26116D"/>
    <w:rsid w:val="1076162E"/>
    <w:rsid w:val="234266A9"/>
    <w:rsid w:val="30846DA4"/>
    <w:rsid w:val="381E7B19"/>
    <w:rsid w:val="7CB12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日期 Char"/>
    <w:basedOn w:val="5"/>
    <w:link w:val="2"/>
    <w:semiHidden/>
    <w:qFormat/>
    <w:uiPriority w:val="99"/>
  </w:style>
  <w:style w:type="paragraph" w:styleId="9">
    <w:name w:val="List Paragraph"/>
    <w:basedOn w:val="1"/>
    <w:qFormat/>
    <w:uiPriority w:val="34"/>
    <w:pPr>
      <w:ind w:firstLine="420" w:firstLineChars="200"/>
    </w:p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08C6CE-B491-48F5-B68C-C0A21EE4545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225</Words>
  <Characters>1283</Characters>
  <Lines>10</Lines>
  <Paragraphs>3</Paragraphs>
  <TotalTime>127</TotalTime>
  <ScaleCrop>false</ScaleCrop>
  <LinksUpToDate>false</LinksUpToDate>
  <CharactersWithSpaces>1505</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2018-09-05T03:30:00Z</dcterms:created>
  <dc:creator>Lenovo</dc:creator>
  <cp:lastModifiedBy>北医三院科研处</cp:lastModifiedBy>
  <dcterms:modified xsi:type="dcterms:W3CDTF">2018-12-14T01:28:43Z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