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B5" w:rsidRPr="001360F6" w:rsidRDefault="007762B5" w:rsidP="007762B5">
      <w:pPr>
        <w:ind w:firstLineChars="200" w:firstLine="640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1360F6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附件1</w:t>
      </w:r>
    </w:p>
    <w:p w:rsidR="007762B5" w:rsidRPr="001360F6" w:rsidRDefault="007762B5" w:rsidP="007762B5">
      <w:pPr>
        <w:pStyle w:val="bodytextfp"/>
        <w:spacing w:before="0" w:beforeAutospacing="0" w:after="0" w:afterAutospacing="0"/>
        <w:ind w:left="0" w:firstLine="0"/>
        <w:rPr>
          <w:rFonts w:asciiTheme="minorEastAsia" w:eastAsiaTheme="minorEastAsia" w:hAnsiTheme="minorEastAsia" w:cs="黑体"/>
          <w:b/>
          <w:bCs/>
          <w:sz w:val="44"/>
          <w:szCs w:val="44"/>
        </w:rPr>
      </w:pPr>
      <w:r w:rsidRPr="001360F6">
        <w:rPr>
          <w:rFonts w:asciiTheme="minorEastAsia" w:eastAsiaTheme="minorEastAsia" w:hAnsiTheme="minorEastAsia" w:cs="黑体" w:hint="eastAsia"/>
          <w:b/>
          <w:bCs/>
          <w:sz w:val="44"/>
          <w:szCs w:val="44"/>
        </w:rPr>
        <w:t>干细胞临床研究机构备案材料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干细胞临床研究机构主要提交材料(一式两份)：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一、医疗机构执业许可证书复印件</w:t>
      </w:r>
      <w:r w:rsidRPr="001360F6">
        <w:rPr>
          <w:rFonts w:asciiTheme="minorEastAsia" w:eastAsiaTheme="minorEastAsia" w:hAnsiTheme="minorEastAsia"/>
          <w:sz w:val="32"/>
          <w:szCs w:val="32"/>
        </w:rPr>
        <w:t>;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二、药物临床试验机构资格认定证书复印件</w:t>
      </w:r>
      <w:r w:rsidRPr="001360F6">
        <w:rPr>
          <w:rFonts w:asciiTheme="minorEastAsia" w:eastAsiaTheme="minorEastAsia" w:hAnsiTheme="minorEastAsia"/>
          <w:sz w:val="32"/>
          <w:szCs w:val="32"/>
        </w:rPr>
        <w:t>;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三、机构干细胞临床研究组织管理体系（框架图）和各部门职责；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四、机构干细胞临床研究管理主要责任人、质量受权人资质，以及相关人员接受培训情况；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五、机构学术委员会和伦理委员会组成及其工作制度和标准操作规范；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六、干细胞制备标准操作规程和设施设备、人员条件；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七、干细胞临床研究质量管理及风险控制程序和相关文件（含质量管理手册、临床研究工作程序、标准操作规范和试验记录等）；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八、干细胞临床研究审计体系，内审、外审制度，内审人员资质；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九、干细胞质量评价标准和检测设备设施情况；</w:t>
      </w:r>
    </w:p>
    <w:p w:rsidR="007762B5" w:rsidRPr="001360F6" w:rsidRDefault="007762B5" w:rsidP="007762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十、防范干细胞临床研究风险的管理机制和处理不良反应、不良事件的措施；</w:t>
      </w:r>
    </w:p>
    <w:p w:rsidR="00D06F93" w:rsidRPr="001360F6" w:rsidRDefault="007762B5" w:rsidP="007762B5">
      <w:pPr>
        <w:ind w:leftChars="150" w:left="315" w:firstLineChars="100" w:firstLine="320"/>
        <w:rPr>
          <w:rFonts w:asciiTheme="minorEastAsia" w:eastAsiaTheme="minorEastAsia" w:hAnsiTheme="minorEastAsia" w:cs="黑体"/>
          <w:b/>
          <w:bCs/>
          <w:sz w:val="44"/>
          <w:szCs w:val="44"/>
        </w:rPr>
      </w:pPr>
      <w:r w:rsidRPr="001360F6">
        <w:rPr>
          <w:rFonts w:asciiTheme="minorEastAsia" w:eastAsiaTheme="minorEastAsia" w:hAnsiTheme="minorEastAsia" w:hint="eastAsia"/>
          <w:sz w:val="32"/>
          <w:szCs w:val="32"/>
        </w:rPr>
        <w:t>十一、其他相关资料。</w:t>
      </w:r>
    </w:p>
    <w:sectPr w:rsidR="00D06F93" w:rsidRPr="001360F6" w:rsidSect="00D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E7F" w:rsidRDefault="001E6E7F" w:rsidP="001360F6">
      <w:r>
        <w:separator/>
      </w:r>
    </w:p>
  </w:endnote>
  <w:endnote w:type="continuationSeparator" w:id="1">
    <w:p w:rsidR="001E6E7F" w:rsidRDefault="001E6E7F" w:rsidP="00136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E7F" w:rsidRDefault="001E6E7F" w:rsidP="001360F6">
      <w:r>
        <w:separator/>
      </w:r>
    </w:p>
  </w:footnote>
  <w:footnote w:type="continuationSeparator" w:id="1">
    <w:p w:rsidR="001E6E7F" w:rsidRDefault="001E6E7F" w:rsidP="00136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62B5"/>
    <w:rsid w:val="001360F6"/>
    <w:rsid w:val="001E6E7F"/>
    <w:rsid w:val="00234E32"/>
    <w:rsid w:val="007762B5"/>
    <w:rsid w:val="00D0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B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p">
    <w:name w:val="bodytextfp"/>
    <w:basedOn w:val="a"/>
    <w:rsid w:val="007762B5"/>
    <w:pPr>
      <w:widowControl/>
      <w:spacing w:before="100" w:beforeAutospacing="1" w:after="100" w:afterAutospacing="1"/>
      <w:ind w:left="720" w:hanging="720"/>
      <w:jc w:val="center"/>
    </w:pPr>
    <w:rPr>
      <w:rFonts w:ascii="宋体" w:hAnsi="Arial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136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60F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6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60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China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2016-07-21T07:51:00Z</cp:lastPrinted>
  <dcterms:created xsi:type="dcterms:W3CDTF">2015-08-21T02:12:00Z</dcterms:created>
  <dcterms:modified xsi:type="dcterms:W3CDTF">2016-07-21T07:52:00Z</dcterms:modified>
</cp:coreProperties>
</file>